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1E0"/>
      </w:tblPr>
      <w:tblGrid>
        <w:gridCol w:w="3936"/>
        <w:gridCol w:w="5244"/>
      </w:tblGrid>
      <w:tr w:rsidR="004921F6" w:rsidRPr="006D04B9" w:rsidTr="0084420E">
        <w:trPr>
          <w:trHeight w:val="1977"/>
        </w:trPr>
        <w:tc>
          <w:tcPr>
            <w:tcW w:w="3936" w:type="dxa"/>
          </w:tcPr>
          <w:p w:rsidR="004921F6" w:rsidRPr="006D04B9" w:rsidRDefault="004921F6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D04B9"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>
                  <wp:extent cx="495300" cy="5143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04B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4921F6" w:rsidRPr="006D04B9" w:rsidRDefault="004921F6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D04B9">
              <w:rPr>
                <w:rFonts w:ascii="Times New Roman" w:hAnsi="Times New Roman"/>
                <w:b/>
                <w:sz w:val="24"/>
              </w:rPr>
              <w:t xml:space="preserve">CÔNG TY CP CHỨNG KHOÁN </w:t>
            </w:r>
          </w:p>
          <w:p w:rsidR="004921F6" w:rsidRPr="006D04B9" w:rsidRDefault="004921F6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SÀI GÒN-</w:t>
            </w:r>
            <w:r w:rsidRPr="006D04B9">
              <w:rPr>
                <w:rFonts w:ascii="Times New Roman" w:hAnsi="Times New Roman"/>
                <w:b/>
                <w:sz w:val="24"/>
              </w:rPr>
              <w:t>HÀ NỘI</w:t>
            </w:r>
          </w:p>
          <w:p w:rsidR="004921F6" w:rsidRPr="006D04B9" w:rsidRDefault="00D526AF" w:rsidP="0084420E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  <w:r w:rsidRPr="00D526AF">
              <w:rPr>
                <w:rFonts w:ascii="Times New Roman" w:hAnsi="Times New Roman"/>
                <w:b/>
                <w:noProof/>
                <w:sz w:val="24"/>
              </w:rPr>
              <w:pict>
                <v:line id="_x0000_s1027" style="position:absolute;left:0;text-align:left;z-index:251661312" from="59.55pt,2.2pt" to="140.55pt,2.2pt"/>
              </w:pict>
            </w:r>
            <w:proofErr w:type="spellStart"/>
            <w:r w:rsidR="00F365CD">
              <w:rPr>
                <w:rFonts w:ascii="Times New Roman" w:hAnsi="Times New Roman"/>
                <w:sz w:val="24"/>
              </w:rPr>
              <w:t>Số</w:t>
            </w:r>
            <w:proofErr w:type="spellEnd"/>
            <w:r w:rsidR="00F365CD">
              <w:rPr>
                <w:rFonts w:ascii="Times New Roman" w:hAnsi="Times New Roman"/>
                <w:sz w:val="24"/>
              </w:rPr>
              <w:t>:</w:t>
            </w:r>
            <w:r w:rsidR="00F50503">
              <w:rPr>
                <w:rFonts w:ascii="Times New Roman" w:hAnsi="Times New Roman"/>
                <w:sz w:val="24"/>
              </w:rPr>
              <w:t xml:space="preserve"> 01</w:t>
            </w:r>
            <w:r w:rsidR="00843AC2">
              <w:rPr>
                <w:rFonts w:ascii="Times New Roman" w:hAnsi="Times New Roman"/>
                <w:sz w:val="24"/>
              </w:rPr>
              <w:t>/2012</w:t>
            </w:r>
            <w:r w:rsidR="004921F6" w:rsidRPr="006D04B9">
              <w:rPr>
                <w:rFonts w:ascii="Times New Roman" w:hAnsi="Times New Roman"/>
                <w:sz w:val="24"/>
              </w:rPr>
              <w:t>/QĐ - TGĐ</w:t>
            </w:r>
          </w:p>
        </w:tc>
        <w:tc>
          <w:tcPr>
            <w:tcW w:w="5244" w:type="dxa"/>
          </w:tcPr>
          <w:p w:rsidR="004921F6" w:rsidRPr="006D04B9" w:rsidRDefault="004921F6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D04B9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:rsidR="004921F6" w:rsidRPr="006D04B9" w:rsidRDefault="004921F6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6D04B9">
              <w:rPr>
                <w:rFonts w:ascii="Times New Roman" w:hAnsi="Times New Roman"/>
                <w:b/>
                <w:sz w:val="24"/>
              </w:rPr>
              <w:t>Độc</w:t>
            </w:r>
            <w:proofErr w:type="spellEnd"/>
            <w:r w:rsidRPr="006D04B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B9">
              <w:rPr>
                <w:rFonts w:ascii="Times New Roman" w:hAnsi="Times New Roman"/>
                <w:b/>
                <w:sz w:val="24"/>
              </w:rPr>
              <w:t>lập</w:t>
            </w:r>
            <w:proofErr w:type="spellEnd"/>
            <w:r w:rsidRPr="006D04B9">
              <w:rPr>
                <w:rFonts w:ascii="Times New Roman" w:hAnsi="Times New Roman"/>
                <w:b/>
                <w:sz w:val="24"/>
              </w:rPr>
              <w:t xml:space="preserve"> – </w:t>
            </w:r>
            <w:proofErr w:type="spellStart"/>
            <w:r w:rsidRPr="006D04B9">
              <w:rPr>
                <w:rFonts w:ascii="Times New Roman" w:hAnsi="Times New Roman"/>
                <w:b/>
                <w:sz w:val="24"/>
              </w:rPr>
              <w:t>Tự</w:t>
            </w:r>
            <w:proofErr w:type="spellEnd"/>
            <w:r w:rsidRPr="006D04B9">
              <w:rPr>
                <w:rFonts w:ascii="Times New Roman" w:hAnsi="Times New Roman"/>
                <w:b/>
                <w:sz w:val="24"/>
              </w:rPr>
              <w:t xml:space="preserve"> do – </w:t>
            </w:r>
            <w:proofErr w:type="spellStart"/>
            <w:r w:rsidRPr="006D04B9">
              <w:rPr>
                <w:rFonts w:ascii="Times New Roman" w:hAnsi="Times New Roman"/>
                <w:b/>
                <w:sz w:val="24"/>
              </w:rPr>
              <w:t>Hạnh</w:t>
            </w:r>
            <w:proofErr w:type="spellEnd"/>
            <w:r w:rsidRPr="006D04B9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6D04B9">
              <w:rPr>
                <w:rFonts w:ascii="Times New Roman" w:hAnsi="Times New Roman"/>
                <w:b/>
                <w:sz w:val="24"/>
              </w:rPr>
              <w:t>phúc</w:t>
            </w:r>
            <w:proofErr w:type="spellEnd"/>
          </w:p>
          <w:p w:rsidR="004921F6" w:rsidRPr="006D04B9" w:rsidRDefault="00D526AF" w:rsidP="0084420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pict>
                <v:line id="_x0000_s1026" style="position:absolute;left:0;text-align:left;z-index:251660288" from="59.85pt,3.2pt" to="189.85pt,3.2pt"/>
              </w:pict>
            </w:r>
          </w:p>
          <w:p w:rsidR="004921F6" w:rsidRPr="006D04B9" w:rsidRDefault="004921F6" w:rsidP="0084420E">
            <w:pPr>
              <w:jc w:val="right"/>
              <w:rPr>
                <w:rFonts w:ascii="Times New Roman" w:hAnsi="Times New Roman"/>
                <w:i/>
                <w:sz w:val="24"/>
              </w:rPr>
            </w:pPr>
          </w:p>
          <w:p w:rsidR="004921F6" w:rsidRPr="006D04B9" w:rsidRDefault="004921F6" w:rsidP="00744F3D">
            <w:pPr>
              <w:jc w:val="right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Hà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Nội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F365CD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5C3884">
              <w:rPr>
                <w:rFonts w:ascii="Times New Roman" w:hAnsi="Times New Roman"/>
                <w:i/>
                <w:sz w:val="24"/>
              </w:rPr>
              <w:t>05</w:t>
            </w:r>
            <w:r w:rsidR="00F365CD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="00D56A06">
              <w:rPr>
                <w:rFonts w:ascii="Times New Roman" w:hAnsi="Times New Roman"/>
                <w:i/>
                <w:sz w:val="24"/>
              </w:rPr>
              <w:t>tháng</w:t>
            </w:r>
            <w:proofErr w:type="spellEnd"/>
            <w:r w:rsidR="00D56A06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744F3D">
              <w:rPr>
                <w:rFonts w:ascii="Times New Roman" w:hAnsi="Times New Roman"/>
                <w:i/>
                <w:sz w:val="24"/>
              </w:rPr>
              <w:t>0</w:t>
            </w:r>
            <w:r w:rsidR="00D56A06">
              <w:rPr>
                <w:rFonts w:ascii="Times New Roman" w:hAnsi="Times New Roman"/>
                <w:i/>
                <w:sz w:val="24"/>
              </w:rPr>
              <w:t>1</w:t>
            </w:r>
            <w:r w:rsidRPr="006D04B9"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spellStart"/>
            <w:r w:rsidRPr="006D04B9">
              <w:rPr>
                <w:rFonts w:ascii="Times New Roman" w:hAnsi="Times New Roman"/>
                <w:i/>
                <w:sz w:val="24"/>
              </w:rPr>
              <w:t>năm</w:t>
            </w:r>
            <w:proofErr w:type="spellEnd"/>
            <w:r w:rsidRPr="006D04B9">
              <w:rPr>
                <w:rFonts w:ascii="Times New Roman" w:hAnsi="Times New Roman"/>
                <w:i/>
                <w:sz w:val="24"/>
              </w:rPr>
              <w:t xml:space="preserve"> 201</w:t>
            </w:r>
            <w:r w:rsidR="00744F3D">
              <w:rPr>
                <w:rFonts w:ascii="Times New Roman" w:hAnsi="Times New Roman"/>
                <w:i/>
                <w:sz w:val="24"/>
              </w:rPr>
              <w:t>2</w:t>
            </w:r>
          </w:p>
        </w:tc>
      </w:tr>
    </w:tbl>
    <w:p w:rsidR="004921F6" w:rsidRPr="00006208" w:rsidRDefault="004921F6" w:rsidP="004921F6">
      <w:pPr>
        <w:jc w:val="center"/>
        <w:rPr>
          <w:rFonts w:ascii="Times New Roman" w:hAnsi="Times New Roman"/>
          <w:b/>
          <w:sz w:val="28"/>
          <w:szCs w:val="28"/>
        </w:rPr>
      </w:pPr>
      <w:r w:rsidRPr="00006208">
        <w:rPr>
          <w:rFonts w:ascii="Times New Roman" w:hAnsi="Times New Roman"/>
          <w:b/>
          <w:sz w:val="28"/>
          <w:szCs w:val="28"/>
        </w:rPr>
        <w:t xml:space="preserve">QUYẾT </w:t>
      </w:r>
      <w:r w:rsidRPr="00006208">
        <w:rPr>
          <w:rFonts w:ascii="Times New Roman" w:hAnsi="Times New Roman" w:hint="eastAsia"/>
          <w:b/>
          <w:sz w:val="28"/>
          <w:szCs w:val="28"/>
        </w:rPr>
        <w:t>Đ</w:t>
      </w:r>
      <w:r w:rsidRPr="00006208">
        <w:rPr>
          <w:rFonts w:ascii="Times New Roman" w:hAnsi="Times New Roman"/>
          <w:b/>
          <w:sz w:val="28"/>
          <w:szCs w:val="28"/>
        </w:rPr>
        <w:t>ỊNH</w:t>
      </w:r>
    </w:p>
    <w:p w:rsidR="004921F6" w:rsidRDefault="004921F6" w:rsidP="004921F6">
      <w:pPr>
        <w:spacing w:before="12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(</w:t>
      </w:r>
      <w:r w:rsidRPr="008D3396">
        <w:rPr>
          <w:rFonts w:ascii="Times New Roman" w:hAnsi="Times New Roman"/>
          <w:b/>
          <w:i/>
          <w:sz w:val="24"/>
        </w:rPr>
        <w:t>V</w:t>
      </w:r>
      <w:r>
        <w:rPr>
          <w:rFonts w:ascii="Times New Roman" w:hAnsi="Times New Roman"/>
          <w:b/>
          <w:i/>
          <w:sz w:val="24"/>
        </w:rPr>
        <w:t>/v:</w:t>
      </w:r>
      <w:r w:rsidRPr="008D3396"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Danh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mục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chứng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khoán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thực</w:t>
      </w:r>
      <w:proofErr w:type="spellEnd"/>
      <w:r>
        <w:rPr>
          <w:rFonts w:ascii="Times New Roman" w:hAnsi="Times New Roman"/>
          <w:b/>
          <w:i/>
          <w:sz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</w:rPr>
        <w:t>hiệ</w:t>
      </w:r>
      <w:r w:rsidR="00F365CD">
        <w:rPr>
          <w:rFonts w:ascii="Times New Roman" w:hAnsi="Times New Roman"/>
          <w:b/>
          <w:i/>
          <w:sz w:val="24"/>
        </w:rPr>
        <w:t>n</w:t>
      </w:r>
      <w:proofErr w:type="spellEnd"/>
      <w:r w:rsidR="00F365C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F365CD">
        <w:rPr>
          <w:rFonts w:ascii="Times New Roman" w:hAnsi="Times New Roman"/>
          <w:b/>
          <w:i/>
          <w:sz w:val="24"/>
        </w:rPr>
        <w:t>giao</w:t>
      </w:r>
      <w:proofErr w:type="spellEnd"/>
      <w:r w:rsidR="00F365C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F365CD">
        <w:rPr>
          <w:rFonts w:ascii="Times New Roman" w:hAnsi="Times New Roman"/>
          <w:b/>
          <w:i/>
          <w:sz w:val="24"/>
        </w:rPr>
        <w:t>dịch</w:t>
      </w:r>
      <w:proofErr w:type="spellEnd"/>
      <w:r w:rsidR="00F365C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F365CD">
        <w:rPr>
          <w:rFonts w:ascii="Times New Roman" w:hAnsi="Times New Roman"/>
          <w:b/>
          <w:i/>
          <w:sz w:val="24"/>
        </w:rPr>
        <w:t>ký</w:t>
      </w:r>
      <w:proofErr w:type="spellEnd"/>
      <w:r w:rsidR="00F365C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F365CD">
        <w:rPr>
          <w:rFonts w:ascii="Times New Roman" w:hAnsi="Times New Roman"/>
          <w:b/>
          <w:i/>
          <w:sz w:val="24"/>
        </w:rPr>
        <w:t>quỹ</w:t>
      </w:r>
      <w:proofErr w:type="spellEnd"/>
      <w:r w:rsidR="004B58A5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4B58A5">
        <w:rPr>
          <w:rFonts w:ascii="Times New Roman" w:hAnsi="Times New Roman"/>
          <w:b/>
          <w:i/>
          <w:sz w:val="24"/>
        </w:rPr>
        <w:t>tại</w:t>
      </w:r>
      <w:proofErr w:type="spellEnd"/>
      <w:r w:rsidR="004B58A5">
        <w:rPr>
          <w:rFonts w:ascii="Times New Roman" w:hAnsi="Times New Roman"/>
          <w:b/>
          <w:i/>
          <w:sz w:val="24"/>
        </w:rPr>
        <w:t xml:space="preserve"> SHS</w:t>
      </w:r>
      <w:r>
        <w:rPr>
          <w:rFonts w:ascii="Times New Roman" w:hAnsi="Times New Roman"/>
          <w:b/>
          <w:i/>
          <w:sz w:val="24"/>
        </w:rPr>
        <w:t>)</w:t>
      </w:r>
    </w:p>
    <w:p w:rsidR="004921F6" w:rsidRPr="008D3396" w:rsidRDefault="00D526AF" w:rsidP="004921F6">
      <w:pPr>
        <w:spacing w:before="120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noProof/>
          <w:sz w:val="24"/>
        </w:rPr>
        <w:pict>
          <v:line id="_x0000_s1028" style="position:absolute;left:0;text-align:left;z-index:251662336" from="156.15pt,7pt" to="286.15pt,7pt"/>
        </w:pict>
      </w:r>
    </w:p>
    <w:p w:rsidR="004921F6" w:rsidRPr="00626D14" w:rsidRDefault="004921F6" w:rsidP="004921F6">
      <w:pPr>
        <w:jc w:val="center"/>
        <w:rPr>
          <w:rFonts w:ascii="Times New Roman" w:hAnsi="Times New Roman"/>
          <w:b/>
          <w:sz w:val="24"/>
        </w:rPr>
      </w:pPr>
      <w:r w:rsidRPr="008D3396">
        <w:rPr>
          <w:rFonts w:ascii="Times New Roman" w:hAnsi="Times New Roman"/>
          <w:b/>
          <w:sz w:val="24"/>
        </w:rPr>
        <w:t>TỔNG GIÁM ĐỐC CÔNG TY</w:t>
      </w:r>
      <w:r>
        <w:rPr>
          <w:rFonts w:ascii="Times New Roman" w:hAnsi="Times New Roman"/>
          <w:b/>
          <w:sz w:val="24"/>
        </w:rPr>
        <w:t xml:space="preserve"> CỔ PHẦN CHỨNG KHOÁN SÀI GÒN-HÀ NỘI</w:t>
      </w:r>
    </w:p>
    <w:p w:rsidR="004921F6" w:rsidRDefault="004921F6" w:rsidP="004921F6">
      <w:pPr>
        <w:numPr>
          <w:ilvl w:val="0"/>
          <w:numId w:val="1"/>
        </w:numPr>
        <w:spacing w:before="120"/>
        <w:ind w:left="0" w:firstLine="0"/>
        <w:jc w:val="both"/>
        <w:rPr>
          <w:rFonts w:ascii="Times New Roman" w:hAnsi="Times New Roman"/>
          <w:i/>
          <w:sz w:val="24"/>
        </w:rPr>
      </w:pPr>
      <w:proofErr w:type="spellStart"/>
      <w:r w:rsidRPr="0098541F">
        <w:rPr>
          <w:rFonts w:ascii="Times New Roman" w:hAnsi="Times New Roman"/>
          <w:i/>
          <w:sz w:val="24"/>
        </w:rPr>
        <w:t>C</w:t>
      </w:r>
      <w:r w:rsidRPr="0098541F">
        <w:rPr>
          <w:rFonts w:ascii="Times New Roman" w:hAnsi="Times New Roman" w:hint="eastAsia"/>
          <w:i/>
          <w:sz w:val="24"/>
        </w:rPr>
        <w:t>ă</w:t>
      </w:r>
      <w:r w:rsidRPr="0098541F">
        <w:rPr>
          <w:rFonts w:ascii="Times New Roman" w:hAnsi="Times New Roman"/>
          <w:i/>
          <w:sz w:val="24"/>
        </w:rPr>
        <w:t>n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cứ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Luật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Chứng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khoán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số</w:t>
      </w:r>
      <w:proofErr w:type="spellEnd"/>
      <w:r w:rsidRPr="0098541F">
        <w:rPr>
          <w:rFonts w:ascii="Times New Roman" w:hAnsi="Times New Roman"/>
          <w:i/>
          <w:sz w:val="24"/>
        </w:rPr>
        <w:t xml:space="preserve"> 70/2006/QH11 </w:t>
      </w:r>
      <w:proofErr w:type="spellStart"/>
      <w:r w:rsidRPr="0098541F">
        <w:rPr>
          <w:rFonts w:ascii="Times New Roman" w:hAnsi="Times New Roman"/>
          <w:i/>
          <w:sz w:val="24"/>
        </w:rPr>
        <w:t>được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Quốc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hội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nước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Cộng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hòa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xã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hội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chủ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nghĩa</w:t>
      </w:r>
      <w:proofErr w:type="spellEnd"/>
      <w:r w:rsidRPr="0098541F">
        <w:rPr>
          <w:rFonts w:ascii="Times New Roman" w:hAnsi="Times New Roman"/>
          <w:i/>
          <w:sz w:val="24"/>
        </w:rPr>
        <w:t xml:space="preserve"> </w:t>
      </w:r>
      <w:proofErr w:type="spellStart"/>
      <w:r w:rsidRPr="0098541F">
        <w:rPr>
          <w:rFonts w:ascii="Times New Roman" w:hAnsi="Times New Roman"/>
          <w:i/>
          <w:sz w:val="24"/>
        </w:rPr>
        <w:t>Việt</w:t>
      </w:r>
      <w:proofErr w:type="spellEnd"/>
      <w:r w:rsidRPr="0098541F">
        <w:rPr>
          <w:rFonts w:ascii="Times New Roman" w:hAnsi="Times New Roman"/>
          <w:i/>
          <w:sz w:val="24"/>
        </w:rPr>
        <w:t xml:space="preserve"> Nam </w:t>
      </w:r>
      <w:proofErr w:type="spellStart"/>
      <w:r w:rsidRPr="0098541F">
        <w:rPr>
          <w:rFonts w:ascii="Times New Roman" w:hAnsi="Times New Roman"/>
          <w:i/>
          <w:sz w:val="24"/>
        </w:rPr>
        <w:t>thông</w:t>
      </w:r>
      <w:proofErr w:type="spellEnd"/>
      <w:r w:rsidRPr="0098541F">
        <w:rPr>
          <w:rFonts w:ascii="Times New Roman" w:hAnsi="Times New Roman"/>
          <w:i/>
          <w:sz w:val="24"/>
        </w:rPr>
        <w:t xml:space="preserve"> qua </w:t>
      </w:r>
      <w:proofErr w:type="spellStart"/>
      <w:r w:rsidRPr="0098541F">
        <w:rPr>
          <w:rFonts w:ascii="Times New Roman" w:hAnsi="Times New Roman"/>
          <w:i/>
          <w:sz w:val="24"/>
        </w:rPr>
        <w:t>ngày</w:t>
      </w:r>
      <w:proofErr w:type="spellEnd"/>
      <w:r w:rsidRPr="0098541F">
        <w:rPr>
          <w:rFonts w:ascii="Times New Roman" w:hAnsi="Times New Roman"/>
          <w:i/>
          <w:sz w:val="24"/>
        </w:rPr>
        <w:t xml:space="preserve"> 29 </w:t>
      </w:r>
      <w:proofErr w:type="spellStart"/>
      <w:r w:rsidRPr="0098541F">
        <w:rPr>
          <w:rFonts w:ascii="Times New Roman" w:hAnsi="Times New Roman"/>
          <w:i/>
          <w:sz w:val="24"/>
        </w:rPr>
        <w:t>tháng</w:t>
      </w:r>
      <w:proofErr w:type="spellEnd"/>
      <w:r w:rsidRPr="0098541F">
        <w:rPr>
          <w:rFonts w:ascii="Times New Roman" w:hAnsi="Times New Roman"/>
          <w:i/>
          <w:sz w:val="24"/>
        </w:rPr>
        <w:t xml:space="preserve"> 06 năm2006;</w:t>
      </w:r>
    </w:p>
    <w:p w:rsidR="004921F6" w:rsidRDefault="004921F6" w:rsidP="004921F6">
      <w:pPr>
        <w:numPr>
          <w:ilvl w:val="0"/>
          <w:numId w:val="1"/>
        </w:numPr>
        <w:spacing w:before="120"/>
        <w:ind w:left="0" w:firstLine="0"/>
        <w:jc w:val="both"/>
        <w:rPr>
          <w:rFonts w:ascii="Times New Roman" w:hAnsi="Times New Roman"/>
          <w:i/>
          <w:sz w:val="24"/>
        </w:rPr>
      </w:pPr>
      <w:proofErr w:type="spellStart"/>
      <w:r w:rsidRPr="00DB1C71">
        <w:rPr>
          <w:rFonts w:ascii="Times New Roman" w:hAnsi="Times New Roman"/>
          <w:i/>
          <w:sz w:val="24"/>
        </w:rPr>
        <w:t>C</w:t>
      </w:r>
      <w:r w:rsidRPr="00DB1C71">
        <w:rPr>
          <w:rFonts w:ascii="Times New Roman" w:hAnsi="Times New Roman" w:hint="eastAsia"/>
          <w:i/>
          <w:sz w:val="24"/>
        </w:rPr>
        <w:t>ă</w:t>
      </w:r>
      <w:r w:rsidRPr="00DB1C71">
        <w:rPr>
          <w:rFonts w:ascii="Times New Roman" w:hAnsi="Times New Roman"/>
          <w:i/>
          <w:sz w:val="24"/>
        </w:rPr>
        <w:t>n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cứ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Thông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t</w:t>
      </w:r>
      <w:r w:rsidRPr="00DB1C71">
        <w:rPr>
          <w:rFonts w:ascii="Times New Roman" w:hAnsi="Times New Roman" w:hint="eastAsia"/>
          <w:i/>
          <w:sz w:val="24"/>
        </w:rPr>
        <w:t>ư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số</w:t>
      </w:r>
      <w:proofErr w:type="spellEnd"/>
      <w:r w:rsidRPr="00DB1C71">
        <w:rPr>
          <w:rFonts w:ascii="Times New Roman" w:hAnsi="Times New Roman"/>
          <w:i/>
          <w:sz w:val="24"/>
        </w:rPr>
        <w:t xml:space="preserve"> 74/2011/TT-BTC </w:t>
      </w:r>
      <w:proofErr w:type="spellStart"/>
      <w:r w:rsidRPr="00DB1C71">
        <w:rPr>
          <w:rFonts w:ascii="Times New Roman" w:hAnsi="Times New Roman"/>
          <w:i/>
          <w:sz w:val="24"/>
        </w:rPr>
        <w:t>ngày</w:t>
      </w:r>
      <w:proofErr w:type="spellEnd"/>
      <w:r w:rsidRPr="00DB1C71">
        <w:rPr>
          <w:rFonts w:ascii="Times New Roman" w:hAnsi="Times New Roman"/>
          <w:i/>
          <w:sz w:val="24"/>
        </w:rPr>
        <w:t xml:space="preserve"> 01 </w:t>
      </w:r>
      <w:proofErr w:type="spellStart"/>
      <w:r w:rsidRPr="00DB1C71">
        <w:rPr>
          <w:rFonts w:ascii="Times New Roman" w:hAnsi="Times New Roman"/>
          <w:i/>
          <w:sz w:val="24"/>
        </w:rPr>
        <w:t>tháng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06 </w:t>
      </w:r>
      <w:proofErr w:type="spellStart"/>
      <w:r w:rsidRPr="00DB1C71">
        <w:rPr>
          <w:rFonts w:ascii="Times New Roman" w:hAnsi="Times New Roman"/>
          <w:i/>
          <w:sz w:val="24"/>
        </w:rPr>
        <w:t>năm</w:t>
      </w:r>
      <w:proofErr w:type="spellEnd"/>
      <w:r w:rsidRPr="00DB1C71">
        <w:rPr>
          <w:rFonts w:ascii="Times New Roman" w:hAnsi="Times New Roman"/>
          <w:i/>
          <w:sz w:val="24"/>
        </w:rPr>
        <w:t xml:space="preserve"> 2011 </w:t>
      </w:r>
      <w:proofErr w:type="spellStart"/>
      <w:r w:rsidRPr="00DB1C71">
        <w:rPr>
          <w:rFonts w:ascii="Times New Roman" w:hAnsi="Times New Roman"/>
          <w:i/>
          <w:sz w:val="24"/>
        </w:rPr>
        <w:t>của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Bộ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Tài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chính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hướng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dẫn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về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giao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dịch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chứng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khoán</w:t>
      </w:r>
      <w:proofErr w:type="spellEnd"/>
      <w:r w:rsidRPr="00DB1C71">
        <w:rPr>
          <w:rFonts w:ascii="Times New Roman" w:hAnsi="Times New Roman"/>
          <w:i/>
          <w:sz w:val="24"/>
        </w:rPr>
        <w:t>;</w:t>
      </w:r>
    </w:p>
    <w:p w:rsidR="004921F6" w:rsidRDefault="004921F6" w:rsidP="004921F6">
      <w:pPr>
        <w:numPr>
          <w:ilvl w:val="0"/>
          <w:numId w:val="1"/>
        </w:numPr>
        <w:spacing w:before="120"/>
        <w:ind w:left="0" w:firstLine="0"/>
        <w:jc w:val="both"/>
        <w:rPr>
          <w:rFonts w:ascii="Times New Roman" w:hAnsi="Times New Roman"/>
          <w:i/>
          <w:sz w:val="24"/>
        </w:rPr>
      </w:pPr>
      <w:proofErr w:type="spellStart"/>
      <w:r w:rsidRPr="00DB1C71">
        <w:rPr>
          <w:rFonts w:ascii="Times New Roman" w:hAnsi="Times New Roman"/>
          <w:i/>
          <w:sz w:val="24"/>
        </w:rPr>
        <w:t>Căn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cứ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Quyết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định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số</w:t>
      </w:r>
      <w:proofErr w:type="spellEnd"/>
      <w:r w:rsidRPr="00DB1C71">
        <w:rPr>
          <w:rFonts w:ascii="Times New Roman" w:hAnsi="Times New Roman"/>
          <w:i/>
          <w:sz w:val="24"/>
        </w:rPr>
        <w:t xml:space="preserve"> 637/QĐ-UBCK </w:t>
      </w:r>
      <w:proofErr w:type="spellStart"/>
      <w:r w:rsidRPr="00DB1C71">
        <w:rPr>
          <w:rFonts w:ascii="Times New Roman" w:hAnsi="Times New Roman"/>
          <w:i/>
          <w:sz w:val="24"/>
        </w:rPr>
        <w:t>ngày</w:t>
      </w:r>
      <w:proofErr w:type="spellEnd"/>
      <w:r w:rsidRPr="00DB1C71">
        <w:rPr>
          <w:rFonts w:ascii="Times New Roman" w:hAnsi="Times New Roman"/>
          <w:i/>
          <w:sz w:val="24"/>
        </w:rPr>
        <w:t xml:space="preserve"> 30 </w:t>
      </w:r>
      <w:proofErr w:type="spellStart"/>
      <w:r w:rsidRPr="00DB1C71">
        <w:rPr>
          <w:rFonts w:ascii="Times New Roman" w:hAnsi="Times New Roman"/>
          <w:i/>
          <w:sz w:val="24"/>
        </w:rPr>
        <w:t>tháng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08 </w:t>
      </w:r>
      <w:proofErr w:type="spellStart"/>
      <w:r w:rsidRPr="00DB1C71">
        <w:rPr>
          <w:rFonts w:ascii="Times New Roman" w:hAnsi="Times New Roman"/>
          <w:i/>
          <w:sz w:val="24"/>
        </w:rPr>
        <w:t>năm</w:t>
      </w:r>
      <w:proofErr w:type="spellEnd"/>
      <w:r w:rsidRPr="00DB1C71">
        <w:rPr>
          <w:rFonts w:ascii="Times New Roman" w:hAnsi="Times New Roman"/>
          <w:i/>
          <w:sz w:val="24"/>
        </w:rPr>
        <w:t xml:space="preserve"> 2011 </w:t>
      </w:r>
      <w:proofErr w:type="spellStart"/>
      <w:r w:rsidRPr="00DB1C71">
        <w:rPr>
          <w:rFonts w:ascii="Times New Roman" w:hAnsi="Times New Roman"/>
          <w:i/>
          <w:sz w:val="24"/>
        </w:rPr>
        <w:t>của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Ủy</w:t>
      </w:r>
      <w:proofErr w:type="spellEnd"/>
      <w:r w:rsidRPr="00DB1C71">
        <w:rPr>
          <w:rFonts w:ascii="Times New Roman" w:hAnsi="Times New Roman"/>
          <w:i/>
          <w:sz w:val="24"/>
        </w:rPr>
        <w:t xml:space="preserve"> ban </w:t>
      </w:r>
      <w:proofErr w:type="spellStart"/>
      <w:r w:rsidRPr="00DB1C71">
        <w:rPr>
          <w:rFonts w:ascii="Times New Roman" w:hAnsi="Times New Roman"/>
          <w:i/>
          <w:sz w:val="24"/>
        </w:rPr>
        <w:t>Chứng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khoán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Nhà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nước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về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việc</w:t>
      </w:r>
      <w:proofErr w:type="spellEnd"/>
      <w:r w:rsidRPr="00DB1C71">
        <w:rPr>
          <w:rFonts w:ascii="Times New Roman" w:hAnsi="Times New Roman"/>
          <w:i/>
          <w:sz w:val="24"/>
        </w:rPr>
        <w:t xml:space="preserve"> ban </w:t>
      </w:r>
      <w:proofErr w:type="spellStart"/>
      <w:r w:rsidRPr="00DB1C71">
        <w:rPr>
          <w:rFonts w:ascii="Times New Roman" w:hAnsi="Times New Roman"/>
          <w:i/>
          <w:sz w:val="24"/>
        </w:rPr>
        <w:t>hành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Quy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chế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hướng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dẫn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giao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dịch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ký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quỹ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chứng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khoán</w:t>
      </w:r>
      <w:proofErr w:type="spellEnd"/>
      <w:r w:rsidRPr="00DB1C71">
        <w:rPr>
          <w:rFonts w:ascii="Times New Roman" w:hAnsi="Times New Roman"/>
          <w:i/>
          <w:sz w:val="24"/>
        </w:rPr>
        <w:t>;</w:t>
      </w:r>
    </w:p>
    <w:p w:rsidR="00D526AF" w:rsidRDefault="0062669A">
      <w:pPr>
        <w:numPr>
          <w:ilvl w:val="0"/>
          <w:numId w:val="1"/>
        </w:numPr>
        <w:spacing w:before="120"/>
        <w:ind w:left="0" w:firstLine="0"/>
        <w:jc w:val="both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Căn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cứ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Công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văn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số</w:t>
      </w:r>
      <w:proofErr w:type="spellEnd"/>
      <w:r>
        <w:rPr>
          <w:rFonts w:ascii="Times New Roman" w:hAnsi="Times New Roman"/>
          <w:i/>
          <w:sz w:val="24"/>
        </w:rPr>
        <w:t xml:space="preserve"> 1325/SGDHN-QLTV </w:t>
      </w:r>
      <w:proofErr w:type="spellStart"/>
      <w:r>
        <w:rPr>
          <w:rFonts w:ascii="Times New Roman" w:hAnsi="Times New Roman"/>
          <w:i/>
          <w:sz w:val="24"/>
        </w:rPr>
        <w:t>ngày</w:t>
      </w:r>
      <w:proofErr w:type="spellEnd"/>
      <w:r>
        <w:rPr>
          <w:rFonts w:ascii="Times New Roman" w:hAnsi="Times New Roman"/>
          <w:i/>
          <w:sz w:val="24"/>
        </w:rPr>
        <w:t xml:space="preserve"> 13 </w:t>
      </w:r>
      <w:proofErr w:type="spellStart"/>
      <w:r>
        <w:rPr>
          <w:rFonts w:ascii="Times New Roman" w:hAnsi="Times New Roman"/>
          <w:i/>
          <w:sz w:val="24"/>
        </w:rPr>
        <w:t>tháng</w:t>
      </w:r>
      <w:proofErr w:type="spellEnd"/>
      <w:r>
        <w:rPr>
          <w:rFonts w:ascii="Times New Roman" w:hAnsi="Times New Roman"/>
          <w:i/>
          <w:sz w:val="24"/>
        </w:rPr>
        <w:t xml:space="preserve"> 10 </w:t>
      </w:r>
      <w:proofErr w:type="spellStart"/>
      <w:r>
        <w:rPr>
          <w:rFonts w:ascii="Times New Roman" w:hAnsi="Times New Roman"/>
          <w:i/>
          <w:sz w:val="24"/>
        </w:rPr>
        <w:t>năm</w:t>
      </w:r>
      <w:proofErr w:type="spellEnd"/>
      <w:r>
        <w:rPr>
          <w:rFonts w:ascii="Times New Roman" w:hAnsi="Times New Roman"/>
          <w:i/>
          <w:sz w:val="24"/>
        </w:rPr>
        <w:t xml:space="preserve"> 2011 </w:t>
      </w:r>
      <w:proofErr w:type="spellStart"/>
      <w:r>
        <w:rPr>
          <w:rFonts w:ascii="Times New Roman" w:hAnsi="Times New Roman"/>
          <w:i/>
          <w:sz w:val="24"/>
        </w:rPr>
        <w:t>của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Sở</w:t>
      </w:r>
      <w:proofErr w:type="spellEnd"/>
      <w:r>
        <w:rPr>
          <w:rFonts w:ascii="Times New Roman" w:hAnsi="Times New Roman"/>
          <w:i/>
          <w:sz w:val="24"/>
        </w:rPr>
        <w:t xml:space="preserve"> Giao </w:t>
      </w:r>
      <w:proofErr w:type="spellStart"/>
      <w:r>
        <w:rPr>
          <w:rFonts w:ascii="Times New Roman" w:hAnsi="Times New Roman"/>
          <w:i/>
          <w:sz w:val="24"/>
        </w:rPr>
        <w:t>dịch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Chứng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khoán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Hà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Nội</w:t>
      </w:r>
      <w:proofErr w:type="spellEnd"/>
      <w:r>
        <w:rPr>
          <w:rFonts w:ascii="Times New Roman" w:hAnsi="Times New Roman"/>
          <w:i/>
          <w:sz w:val="24"/>
        </w:rPr>
        <w:t xml:space="preserve">, </w:t>
      </w:r>
      <w:proofErr w:type="spellStart"/>
      <w:r w:rsidR="00CC18A2">
        <w:rPr>
          <w:rFonts w:ascii="Times New Roman" w:hAnsi="Times New Roman"/>
          <w:i/>
          <w:sz w:val="24"/>
        </w:rPr>
        <w:t>Công</w:t>
      </w:r>
      <w:proofErr w:type="spellEnd"/>
      <w:r w:rsidR="00CC18A2">
        <w:rPr>
          <w:rFonts w:ascii="Times New Roman" w:hAnsi="Times New Roman"/>
          <w:i/>
          <w:sz w:val="24"/>
        </w:rPr>
        <w:t xml:space="preserve"> </w:t>
      </w:r>
      <w:proofErr w:type="spellStart"/>
      <w:r w:rsidR="00CC18A2">
        <w:rPr>
          <w:rFonts w:ascii="Times New Roman" w:hAnsi="Times New Roman"/>
          <w:i/>
          <w:sz w:val="24"/>
        </w:rPr>
        <w:t>văn</w:t>
      </w:r>
      <w:proofErr w:type="spellEnd"/>
      <w:r w:rsidR="00CC18A2">
        <w:rPr>
          <w:rFonts w:ascii="Times New Roman" w:hAnsi="Times New Roman"/>
          <w:i/>
          <w:sz w:val="24"/>
        </w:rPr>
        <w:t xml:space="preserve"> </w:t>
      </w:r>
      <w:proofErr w:type="spellStart"/>
      <w:r w:rsidR="00CC18A2">
        <w:rPr>
          <w:rFonts w:ascii="Times New Roman" w:hAnsi="Times New Roman"/>
          <w:i/>
          <w:sz w:val="24"/>
        </w:rPr>
        <w:t>số</w:t>
      </w:r>
      <w:proofErr w:type="spellEnd"/>
      <w:r w:rsidR="00CC18A2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1918/2011/SGDHCM-TV </w:t>
      </w:r>
      <w:proofErr w:type="spellStart"/>
      <w:r>
        <w:rPr>
          <w:rFonts w:ascii="Times New Roman" w:hAnsi="Times New Roman"/>
          <w:i/>
          <w:sz w:val="24"/>
        </w:rPr>
        <w:t>ngày</w:t>
      </w:r>
      <w:proofErr w:type="spellEnd"/>
      <w:r>
        <w:rPr>
          <w:rFonts w:ascii="Times New Roman" w:hAnsi="Times New Roman"/>
          <w:i/>
          <w:sz w:val="24"/>
        </w:rPr>
        <w:t xml:space="preserve"> 12 </w:t>
      </w:r>
      <w:proofErr w:type="spellStart"/>
      <w:r>
        <w:rPr>
          <w:rFonts w:ascii="Times New Roman" w:hAnsi="Times New Roman"/>
          <w:i/>
          <w:sz w:val="24"/>
        </w:rPr>
        <w:t>tháng</w:t>
      </w:r>
      <w:proofErr w:type="spellEnd"/>
      <w:r>
        <w:rPr>
          <w:rFonts w:ascii="Times New Roman" w:hAnsi="Times New Roman"/>
          <w:i/>
          <w:sz w:val="24"/>
        </w:rPr>
        <w:t xml:space="preserve"> 10 </w:t>
      </w:r>
      <w:proofErr w:type="spellStart"/>
      <w:r>
        <w:rPr>
          <w:rFonts w:ascii="Times New Roman" w:hAnsi="Times New Roman"/>
          <w:i/>
          <w:sz w:val="24"/>
        </w:rPr>
        <w:t>năm</w:t>
      </w:r>
      <w:proofErr w:type="spellEnd"/>
      <w:r>
        <w:rPr>
          <w:rFonts w:ascii="Times New Roman" w:hAnsi="Times New Roman"/>
          <w:i/>
          <w:sz w:val="24"/>
        </w:rPr>
        <w:t xml:space="preserve"> 2011 </w:t>
      </w:r>
      <w:proofErr w:type="spellStart"/>
      <w:r>
        <w:rPr>
          <w:rFonts w:ascii="Times New Roman" w:hAnsi="Times New Roman"/>
          <w:i/>
          <w:sz w:val="24"/>
        </w:rPr>
        <w:t>của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Sở</w:t>
      </w:r>
      <w:proofErr w:type="spellEnd"/>
      <w:r>
        <w:rPr>
          <w:rFonts w:ascii="Times New Roman" w:hAnsi="Times New Roman"/>
          <w:i/>
          <w:sz w:val="24"/>
        </w:rPr>
        <w:t xml:space="preserve"> Giao </w:t>
      </w:r>
      <w:proofErr w:type="spellStart"/>
      <w:r>
        <w:rPr>
          <w:rFonts w:ascii="Times New Roman" w:hAnsi="Times New Roman"/>
          <w:i/>
          <w:sz w:val="24"/>
        </w:rPr>
        <w:t>dịch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Chứng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khoán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Thành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phố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Hồ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Chí</w:t>
      </w:r>
      <w:proofErr w:type="spellEnd"/>
      <w:r>
        <w:rPr>
          <w:rFonts w:ascii="Times New Roman" w:hAnsi="Times New Roman"/>
          <w:i/>
          <w:sz w:val="24"/>
        </w:rPr>
        <w:t xml:space="preserve"> Minh </w:t>
      </w:r>
      <w:proofErr w:type="spellStart"/>
      <w:r w:rsidR="00CC18A2">
        <w:rPr>
          <w:rFonts w:ascii="Times New Roman" w:hAnsi="Times New Roman"/>
          <w:i/>
          <w:sz w:val="24"/>
        </w:rPr>
        <w:t>và</w:t>
      </w:r>
      <w:proofErr w:type="spellEnd"/>
      <w:r w:rsidR="00CC18A2">
        <w:rPr>
          <w:rFonts w:ascii="Times New Roman" w:hAnsi="Times New Roman"/>
          <w:i/>
          <w:sz w:val="24"/>
        </w:rPr>
        <w:t xml:space="preserve"> </w:t>
      </w:r>
      <w:proofErr w:type="spellStart"/>
      <w:r w:rsidR="00CC18A2">
        <w:rPr>
          <w:rFonts w:ascii="Times New Roman" w:hAnsi="Times New Roman"/>
          <w:i/>
          <w:sz w:val="24"/>
        </w:rPr>
        <w:t>các</w:t>
      </w:r>
      <w:proofErr w:type="spellEnd"/>
      <w:r w:rsidR="00CC18A2">
        <w:rPr>
          <w:rFonts w:ascii="Times New Roman" w:hAnsi="Times New Roman"/>
          <w:i/>
          <w:sz w:val="24"/>
        </w:rPr>
        <w:t xml:space="preserve"> </w:t>
      </w:r>
      <w:proofErr w:type="spellStart"/>
      <w:r w:rsidR="00CC18A2">
        <w:rPr>
          <w:rFonts w:ascii="Times New Roman" w:hAnsi="Times New Roman"/>
          <w:i/>
          <w:sz w:val="24"/>
        </w:rPr>
        <w:t>văn</w:t>
      </w:r>
      <w:proofErr w:type="spellEnd"/>
      <w:r w:rsidR="00CC18A2">
        <w:rPr>
          <w:rFonts w:ascii="Times New Roman" w:hAnsi="Times New Roman"/>
          <w:i/>
          <w:sz w:val="24"/>
        </w:rPr>
        <w:t xml:space="preserve"> </w:t>
      </w:r>
      <w:proofErr w:type="spellStart"/>
      <w:r w:rsidR="00CC18A2">
        <w:rPr>
          <w:rFonts w:ascii="Times New Roman" w:hAnsi="Times New Roman"/>
          <w:i/>
          <w:sz w:val="24"/>
        </w:rPr>
        <w:t>bản</w:t>
      </w:r>
      <w:proofErr w:type="spellEnd"/>
      <w:r w:rsidR="00CC18A2">
        <w:rPr>
          <w:rFonts w:ascii="Times New Roman" w:hAnsi="Times New Roman"/>
          <w:i/>
          <w:sz w:val="24"/>
        </w:rPr>
        <w:t xml:space="preserve"> </w:t>
      </w:r>
      <w:proofErr w:type="spellStart"/>
      <w:r w:rsidR="00CC18A2">
        <w:rPr>
          <w:rFonts w:ascii="Times New Roman" w:hAnsi="Times New Roman"/>
          <w:i/>
          <w:sz w:val="24"/>
        </w:rPr>
        <w:t>bổ</w:t>
      </w:r>
      <w:proofErr w:type="spellEnd"/>
      <w:r w:rsidR="00CC18A2">
        <w:rPr>
          <w:rFonts w:ascii="Times New Roman" w:hAnsi="Times New Roman"/>
          <w:i/>
          <w:sz w:val="24"/>
        </w:rPr>
        <w:t xml:space="preserve"> sung </w:t>
      </w:r>
      <w:proofErr w:type="spellStart"/>
      <w:r>
        <w:rPr>
          <w:rFonts w:ascii="Times New Roman" w:hAnsi="Times New Roman"/>
          <w:i/>
          <w:sz w:val="24"/>
        </w:rPr>
        <w:t>về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việc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công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bố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danh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sách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chứng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khoán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không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đủ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điều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kiện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giao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dịch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ký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quỹ</w:t>
      </w:r>
      <w:proofErr w:type="spellEnd"/>
      <w:r>
        <w:rPr>
          <w:rFonts w:ascii="Times New Roman" w:hAnsi="Times New Roman"/>
          <w:i/>
          <w:sz w:val="24"/>
        </w:rPr>
        <w:t xml:space="preserve">; </w:t>
      </w:r>
    </w:p>
    <w:p w:rsidR="004921F6" w:rsidRPr="00DB1C71" w:rsidRDefault="004921F6" w:rsidP="004921F6">
      <w:pPr>
        <w:numPr>
          <w:ilvl w:val="0"/>
          <w:numId w:val="1"/>
        </w:numPr>
        <w:spacing w:before="120"/>
        <w:ind w:left="0" w:firstLine="0"/>
        <w:jc w:val="both"/>
        <w:rPr>
          <w:rFonts w:ascii="Times New Roman" w:hAnsi="Times New Roman"/>
          <w:i/>
          <w:sz w:val="24"/>
        </w:rPr>
      </w:pPr>
      <w:proofErr w:type="spellStart"/>
      <w:r w:rsidRPr="00DB1C71">
        <w:rPr>
          <w:rFonts w:ascii="Times New Roman" w:hAnsi="Times New Roman"/>
          <w:i/>
          <w:sz w:val="24"/>
        </w:rPr>
        <w:t>Căn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cứ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Điều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lệ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của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Công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ty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Cổ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phần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Chứng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khoán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Sài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Gòn</w:t>
      </w:r>
      <w:proofErr w:type="spellEnd"/>
      <w:r w:rsidRPr="00DB1C71">
        <w:rPr>
          <w:rFonts w:ascii="Times New Roman" w:hAnsi="Times New Roman"/>
          <w:i/>
          <w:sz w:val="24"/>
        </w:rPr>
        <w:t xml:space="preserve"> - </w:t>
      </w:r>
      <w:proofErr w:type="spellStart"/>
      <w:r w:rsidRPr="00DB1C71">
        <w:rPr>
          <w:rFonts w:ascii="Times New Roman" w:hAnsi="Times New Roman"/>
          <w:i/>
          <w:sz w:val="24"/>
        </w:rPr>
        <w:t>Hà</w:t>
      </w:r>
      <w:proofErr w:type="spellEnd"/>
      <w:r w:rsidRPr="00DB1C71">
        <w:rPr>
          <w:rFonts w:ascii="Times New Roman" w:hAnsi="Times New Roman"/>
          <w:i/>
          <w:sz w:val="24"/>
        </w:rPr>
        <w:t xml:space="preserve"> </w:t>
      </w:r>
      <w:proofErr w:type="spellStart"/>
      <w:r w:rsidRPr="00DB1C71">
        <w:rPr>
          <w:rFonts w:ascii="Times New Roman" w:hAnsi="Times New Roman"/>
          <w:i/>
          <w:sz w:val="24"/>
        </w:rPr>
        <w:t>Nội</w:t>
      </w:r>
      <w:proofErr w:type="spellEnd"/>
      <w:r w:rsidRPr="00DB1C71">
        <w:rPr>
          <w:rFonts w:ascii="Times New Roman" w:hAnsi="Times New Roman"/>
          <w:i/>
          <w:sz w:val="24"/>
        </w:rPr>
        <w:t>,</w:t>
      </w:r>
    </w:p>
    <w:p w:rsidR="004921F6" w:rsidRPr="00F365CD" w:rsidRDefault="004921F6" w:rsidP="004921F6">
      <w:pPr>
        <w:spacing w:before="120"/>
        <w:jc w:val="center"/>
        <w:rPr>
          <w:rFonts w:ascii="Times New Roman" w:hAnsi="Times New Roman"/>
          <w:b/>
          <w:sz w:val="14"/>
        </w:rPr>
      </w:pPr>
    </w:p>
    <w:p w:rsidR="004921F6" w:rsidRPr="006A2670" w:rsidRDefault="004921F6" w:rsidP="004921F6">
      <w:pPr>
        <w:jc w:val="center"/>
        <w:rPr>
          <w:rFonts w:ascii="Times New Roman" w:hAnsi="Times New Roman"/>
          <w:b/>
          <w:sz w:val="28"/>
          <w:szCs w:val="28"/>
        </w:rPr>
      </w:pPr>
      <w:r w:rsidRPr="006A2670">
        <w:rPr>
          <w:rFonts w:ascii="Times New Roman" w:hAnsi="Times New Roman"/>
          <w:b/>
          <w:sz w:val="28"/>
          <w:szCs w:val="28"/>
        </w:rPr>
        <w:t xml:space="preserve">QUYẾT </w:t>
      </w:r>
      <w:r w:rsidRPr="006A2670">
        <w:rPr>
          <w:rFonts w:ascii="Times New Roman" w:hAnsi="Times New Roman" w:hint="eastAsia"/>
          <w:b/>
          <w:sz w:val="28"/>
          <w:szCs w:val="28"/>
        </w:rPr>
        <w:t>Đ</w:t>
      </w:r>
      <w:r w:rsidRPr="006A2670">
        <w:rPr>
          <w:rFonts w:ascii="Times New Roman" w:hAnsi="Times New Roman"/>
          <w:b/>
          <w:sz w:val="28"/>
          <w:szCs w:val="28"/>
        </w:rPr>
        <w:t>ỊNH</w:t>
      </w:r>
    </w:p>
    <w:p w:rsidR="004921F6" w:rsidRPr="00F365CD" w:rsidRDefault="004921F6" w:rsidP="004921F6">
      <w:pPr>
        <w:jc w:val="both"/>
        <w:rPr>
          <w:rFonts w:ascii="Times New Roman" w:hAnsi="Times New Roman"/>
          <w:sz w:val="16"/>
        </w:rPr>
      </w:pPr>
    </w:p>
    <w:p w:rsidR="00CE6848" w:rsidRDefault="004921F6" w:rsidP="004921F6">
      <w:pPr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8D3396">
        <w:rPr>
          <w:rFonts w:ascii="Times New Roman" w:hAnsi="Times New Roman" w:hint="eastAsia"/>
          <w:b/>
          <w:sz w:val="24"/>
        </w:rPr>
        <w:t>Đ</w:t>
      </w:r>
      <w:r w:rsidRPr="008D3396">
        <w:rPr>
          <w:rFonts w:ascii="Times New Roman" w:hAnsi="Times New Roman"/>
          <w:b/>
          <w:sz w:val="24"/>
        </w:rPr>
        <w:t>iều</w:t>
      </w:r>
      <w:proofErr w:type="spellEnd"/>
      <w:r w:rsidRPr="008D3396">
        <w:rPr>
          <w:rFonts w:ascii="Times New Roman" w:hAnsi="Times New Roman"/>
          <w:b/>
          <w:sz w:val="24"/>
        </w:rPr>
        <w:t xml:space="preserve"> 1</w:t>
      </w:r>
      <w:r>
        <w:rPr>
          <w:rFonts w:ascii="Times New Roman" w:hAnsi="Times New Roman"/>
          <w:b/>
          <w:sz w:val="24"/>
        </w:rPr>
        <w:t>.</w:t>
      </w:r>
      <w:proofErr w:type="gramEnd"/>
      <w:r w:rsidRPr="008D3396">
        <w:rPr>
          <w:rFonts w:ascii="Times New Roman" w:hAnsi="Times New Roman"/>
          <w:sz w:val="24"/>
        </w:rPr>
        <w:t xml:space="preserve"> Ban </w:t>
      </w:r>
      <w:proofErr w:type="spellStart"/>
      <w:r w:rsidRPr="008D3396">
        <w:rPr>
          <w:rFonts w:ascii="Times New Roman" w:hAnsi="Times New Roman"/>
          <w:sz w:val="24"/>
        </w:rPr>
        <w:t>hành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kèm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8D3396">
        <w:rPr>
          <w:rFonts w:ascii="Times New Roman" w:hAnsi="Times New Roman"/>
          <w:sz w:val="24"/>
        </w:rPr>
        <w:t>theo</w:t>
      </w:r>
      <w:proofErr w:type="spellEnd"/>
      <w:proofErr w:type="gram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Quyết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 w:hint="eastAsia"/>
          <w:sz w:val="24"/>
        </w:rPr>
        <w:t>đ</w:t>
      </w:r>
      <w:r w:rsidRPr="008D3396">
        <w:rPr>
          <w:rFonts w:ascii="Times New Roman" w:hAnsi="Times New Roman"/>
          <w:sz w:val="24"/>
        </w:rPr>
        <w:t>ịnh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này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r w:rsidR="0062669A" w:rsidRPr="0062669A">
        <w:rPr>
          <w:rFonts w:ascii="Times New Roman" w:hAnsi="Times New Roman"/>
          <w:b/>
          <w:sz w:val="24"/>
        </w:rPr>
        <w:t>“</w:t>
      </w:r>
      <w:proofErr w:type="spellStart"/>
      <w:r w:rsidR="0062669A" w:rsidRPr="0062669A">
        <w:rPr>
          <w:rFonts w:ascii="Times New Roman" w:hAnsi="Times New Roman"/>
          <w:b/>
          <w:sz w:val="24"/>
        </w:rPr>
        <w:t>Danh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mục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chứng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khoán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thực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hiện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giao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dịch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ký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quỹ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tại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SHS </w:t>
      </w:r>
      <w:proofErr w:type="spellStart"/>
      <w:r w:rsidR="0062669A" w:rsidRPr="0062669A">
        <w:rPr>
          <w:rFonts w:ascii="Times New Roman" w:hAnsi="Times New Roman"/>
          <w:b/>
          <w:sz w:val="24"/>
        </w:rPr>
        <w:t>từ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</w:t>
      </w:r>
      <w:proofErr w:type="spellStart"/>
      <w:r w:rsidR="0062669A" w:rsidRPr="0062669A">
        <w:rPr>
          <w:rFonts w:ascii="Times New Roman" w:hAnsi="Times New Roman"/>
          <w:b/>
          <w:sz w:val="24"/>
        </w:rPr>
        <w:t>ngày</w:t>
      </w:r>
      <w:proofErr w:type="spellEnd"/>
      <w:r w:rsidR="0062669A" w:rsidRPr="0062669A">
        <w:rPr>
          <w:rFonts w:ascii="Times New Roman" w:hAnsi="Times New Roman"/>
          <w:b/>
          <w:sz w:val="24"/>
        </w:rPr>
        <w:t xml:space="preserve"> 09/01/2012”</w:t>
      </w:r>
      <w:r w:rsidR="006C6566"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 w:rsidR="006C6566">
        <w:rPr>
          <w:rFonts w:ascii="Times New Roman" w:hAnsi="Times New Roman"/>
          <w:sz w:val="24"/>
        </w:rPr>
        <w:t>Danh</w:t>
      </w:r>
      <w:proofErr w:type="spellEnd"/>
      <w:r w:rsidR="006C6566">
        <w:rPr>
          <w:rFonts w:ascii="Times New Roman" w:hAnsi="Times New Roman"/>
          <w:sz w:val="24"/>
        </w:rPr>
        <w:t xml:space="preserve"> </w:t>
      </w:r>
      <w:proofErr w:type="spellStart"/>
      <w:r w:rsidR="006C6566">
        <w:rPr>
          <w:rFonts w:ascii="Times New Roman" w:hAnsi="Times New Roman"/>
          <w:sz w:val="24"/>
        </w:rPr>
        <w:t>mục</w:t>
      </w:r>
      <w:proofErr w:type="spellEnd"/>
      <w:r w:rsidR="006C6566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này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bao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gồm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r w:rsidR="009B4CA6">
        <w:rPr>
          <w:rFonts w:ascii="Times New Roman" w:hAnsi="Times New Roman"/>
          <w:sz w:val="24"/>
        </w:rPr>
        <w:t xml:space="preserve">132 </w:t>
      </w:r>
      <w:proofErr w:type="spellStart"/>
      <w:r w:rsidR="009B4CA6">
        <w:rPr>
          <w:rFonts w:ascii="Times New Roman" w:hAnsi="Times New Roman"/>
          <w:sz w:val="24"/>
        </w:rPr>
        <w:t>mã</w:t>
      </w:r>
      <w:proofErr w:type="spellEnd"/>
      <w:r w:rsidR="009B4CA6">
        <w:rPr>
          <w:rFonts w:ascii="Times New Roman" w:hAnsi="Times New Roman"/>
          <w:sz w:val="24"/>
        </w:rPr>
        <w:t xml:space="preserve"> </w:t>
      </w:r>
      <w:proofErr w:type="spellStart"/>
      <w:r w:rsidR="009B4CA6">
        <w:rPr>
          <w:rFonts w:ascii="Times New Roman" w:hAnsi="Times New Roman"/>
          <w:sz w:val="24"/>
        </w:rPr>
        <w:t>chứng</w:t>
      </w:r>
      <w:proofErr w:type="spellEnd"/>
      <w:r w:rsidR="009B4CA6">
        <w:rPr>
          <w:rFonts w:ascii="Times New Roman" w:hAnsi="Times New Roman"/>
          <w:sz w:val="24"/>
        </w:rPr>
        <w:t xml:space="preserve"> </w:t>
      </w:r>
      <w:proofErr w:type="spellStart"/>
      <w:r w:rsidR="009B4CA6">
        <w:rPr>
          <w:rFonts w:ascii="Times New Roman" w:hAnsi="Times New Roman"/>
          <w:sz w:val="24"/>
        </w:rPr>
        <w:t>khoán</w:t>
      </w:r>
      <w:proofErr w:type="spellEnd"/>
      <w:r w:rsidR="009B4CA6">
        <w:rPr>
          <w:rFonts w:ascii="Times New Roman" w:hAnsi="Times New Roman"/>
          <w:sz w:val="24"/>
        </w:rPr>
        <w:t xml:space="preserve"> (</w:t>
      </w:r>
      <w:r w:rsidR="00CE6848">
        <w:rPr>
          <w:rFonts w:ascii="Times New Roman" w:hAnsi="Times New Roman"/>
          <w:sz w:val="24"/>
        </w:rPr>
        <w:t>8</w:t>
      </w:r>
      <w:r w:rsidR="00484AE9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chứng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khoán</w:t>
      </w:r>
      <w:proofErr w:type="spellEnd"/>
      <w:r w:rsidR="009B4CA6">
        <w:rPr>
          <w:rFonts w:ascii="Times New Roman" w:hAnsi="Times New Roman"/>
          <w:sz w:val="24"/>
        </w:rPr>
        <w:t xml:space="preserve"> </w:t>
      </w:r>
      <w:proofErr w:type="spellStart"/>
      <w:r w:rsidR="009B4CA6">
        <w:rPr>
          <w:rFonts w:ascii="Times New Roman" w:hAnsi="Times New Roman"/>
          <w:sz w:val="24"/>
        </w:rPr>
        <w:t>trên</w:t>
      </w:r>
      <w:proofErr w:type="spellEnd"/>
      <w:r w:rsidR="009B4CA6">
        <w:rPr>
          <w:rFonts w:ascii="Times New Roman" w:hAnsi="Times New Roman"/>
          <w:sz w:val="24"/>
        </w:rPr>
        <w:t xml:space="preserve"> </w:t>
      </w:r>
      <w:proofErr w:type="spellStart"/>
      <w:r w:rsidR="009B4CA6">
        <w:rPr>
          <w:rFonts w:ascii="Times New Roman" w:hAnsi="Times New Roman"/>
          <w:sz w:val="24"/>
        </w:rPr>
        <w:t>sàn</w:t>
      </w:r>
      <w:proofErr w:type="spellEnd"/>
      <w:r w:rsidR="009B4CA6">
        <w:rPr>
          <w:rFonts w:ascii="Times New Roman" w:hAnsi="Times New Roman"/>
          <w:sz w:val="24"/>
        </w:rPr>
        <w:t xml:space="preserve"> HSX </w:t>
      </w:r>
      <w:proofErr w:type="spellStart"/>
      <w:r w:rsidR="009B4CA6">
        <w:rPr>
          <w:rFonts w:ascii="Times New Roman" w:hAnsi="Times New Roman"/>
          <w:sz w:val="24"/>
        </w:rPr>
        <w:t>và</w:t>
      </w:r>
      <w:proofErr w:type="spellEnd"/>
      <w:r w:rsidR="009B4CA6">
        <w:rPr>
          <w:rFonts w:ascii="Times New Roman" w:hAnsi="Times New Roman"/>
          <w:sz w:val="24"/>
        </w:rPr>
        <w:t xml:space="preserve"> 4</w:t>
      </w:r>
      <w:r w:rsidR="00484AE9">
        <w:rPr>
          <w:rFonts w:ascii="Times New Roman" w:hAnsi="Times New Roman"/>
          <w:sz w:val="24"/>
        </w:rPr>
        <w:t>6</w:t>
      </w:r>
      <w:r w:rsidR="009B4CA6">
        <w:rPr>
          <w:rFonts w:ascii="Times New Roman" w:hAnsi="Times New Roman"/>
          <w:sz w:val="24"/>
        </w:rPr>
        <w:t xml:space="preserve"> </w:t>
      </w:r>
      <w:proofErr w:type="spellStart"/>
      <w:r w:rsidR="009B4CA6">
        <w:rPr>
          <w:rFonts w:ascii="Times New Roman" w:hAnsi="Times New Roman"/>
          <w:sz w:val="24"/>
        </w:rPr>
        <w:t>mã</w:t>
      </w:r>
      <w:proofErr w:type="spellEnd"/>
      <w:r w:rsidR="009B4CA6">
        <w:rPr>
          <w:rFonts w:ascii="Times New Roman" w:hAnsi="Times New Roman"/>
          <w:sz w:val="24"/>
        </w:rPr>
        <w:t xml:space="preserve"> </w:t>
      </w:r>
      <w:proofErr w:type="spellStart"/>
      <w:r w:rsidR="009B4CA6">
        <w:rPr>
          <w:rFonts w:ascii="Times New Roman" w:hAnsi="Times New Roman"/>
          <w:sz w:val="24"/>
        </w:rPr>
        <w:t>chứng</w:t>
      </w:r>
      <w:proofErr w:type="spellEnd"/>
      <w:r w:rsidR="009B4CA6">
        <w:rPr>
          <w:rFonts w:ascii="Times New Roman" w:hAnsi="Times New Roman"/>
          <w:sz w:val="24"/>
        </w:rPr>
        <w:t xml:space="preserve"> </w:t>
      </w:r>
      <w:proofErr w:type="spellStart"/>
      <w:r w:rsidR="009B4CA6">
        <w:rPr>
          <w:rFonts w:ascii="Times New Roman" w:hAnsi="Times New Roman"/>
          <w:sz w:val="24"/>
        </w:rPr>
        <w:t>khoán</w:t>
      </w:r>
      <w:proofErr w:type="spellEnd"/>
      <w:r w:rsidR="009B4CA6">
        <w:rPr>
          <w:rFonts w:ascii="Times New Roman" w:hAnsi="Times New Roman"/>
          <w:sz w:val="24"/>
        </w:rPr>
        <w:t xml:space="preserve"> </w:t>
      </w:r>
      <w:proofErr w:type="spellStart"/>
      <w:r w:rsidR="009B4CA6">
        <w:rPr>
          <w:rFonts w:ascii="Times New Roman" w:hAnsi="Times New Roman"/>
          <w:sz w:val="24"/>
        </w:rPr>
        <w:t>trên</w:t>
      </w:r>
      <w:proofErr w:type="spellEnd"/>
      <w:r w:rsidR="009B4CA6">
        <w:rPr>
          <w:rFonts w:ascii="Times New Roman" w:hAnsi="Times New Roman"/>
          <w:sz w:val="24"/>
        </w:rPr>
        <w:t xml:space="preserve"> </w:t>
      </w:r>
      <w:proofErr w:type="spellStart"/>
      <w:r w:rsidR="009B4CA6">
        <w:rPr>
          <w:rFonts w:ascii="Times New Roman" w:hAnsi="Times New Roman"/>
          <w:sz w:val="24"/>
        </w:rPr>
        <w:t>sàn</w:t>
      </w:r>
      <w:proofErr w:type="spellEnd"/>
      <w:r w:rsidR="009B4CA6">
        <w:rPr>
          <w:rFonts w:ascii="Times New Roman" w:hAnsi="Times New Roman"/>
          <w:sz w:val="24"/>
        </w:rPr>
        <w:t xml:space="preserve"> HNX)</w:t>
      </w:r>
      <w:r w:rsidR="00CE6848">
        <w:rPr>
          <w:rFonts w:ascii="Times New Roman" w:hAnsi="Times New Roman"/>
          <w:sz w:val="24"/>
        </w:rPr>
        <w:t>.</w:t>
      </w:r>
      <w:proofErr w:type="gramEnd"/>
      <w:r w:rsidR="00CE6848">
        <w:rPr>
          <w:rFonts w:ascii="Times New Roman" w:hAnsi="Times New Roman"/>
          <w:sz w:val="24"/>
        </w:rPr>
        <w:t xml:space="preserve"> </w:t>
      </w:r>
    </w:p>
    <w:p w:rsidR="00CE6848" w:rsidRDefault="00CE6848" w:rsidP="004921F6">
      <w:pPr>
        <w:jc w:val="both"/>
        <w:rPr>
          <w:rFonts w:ascii="Times New Roman" w:hAnsi="Times New Roman"/>
          <w:sz w:val="24"/>
        </w:rPr>
      </w:pPr>
    </w:p>
    <w:p w:rsidR="004921F6" w:rsidRPr="00A63EA8" w:rsidRDefault="00CE6848" w:rsidP="004921F6">
      <w:pPr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CE6848">
        <w:rPr>
          <w:rFonts w:ascii="Times New Roman" w:hAnsi="Times New Roman"/>
          <w:b/>
          <w:sz w:val="24"/>
        </w:rPr>
        <w:t>Điều</w:t>
      </w:r>
      <w:proofErr w:type="spellEnd"/>
      <w:r w:rsidRPr="00CE6848">
        <w:rPr>
          <w:rFonts w:ascii="Times New Roman" w:hAnsi="Times New Roman"/>
          <w:b/>
          <w:sz w:val="24"/>
        </w:rPr>
        <w:t xml:space="preserve"> 2.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Quyết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định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này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thế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Quyết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định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số</w:t>
      </w:r>
      <w:proofErr w:type="spellEnd"/>
      <w:r>
        <w:rPr>
          <w:rFonts w:ascii="Times New Roman" w:hAnsi="Times New Roman"/>
          <w:sz w:val="24"/>
        </w:rPr>
        <w:t xml:space="preserve"> 334/QĐ-TGĐ </w:t>
      </w:r>
      <w:proofErr w:type="spellStart"/>
      <w:r>
        <w:rPr>
          <w:rFonts w:ascii="Times New Roman" w:hAnsi="Times New Roman"/>
          <w:sz w:val="24"/>
        </w:rPr>
        <w:t>ngày</w:t>
      </w:r>
      <w:proofErr w:type="spellEnd"/>
      <w:r>
        <w:rPr>
          <w:rFonts w:ascii="Times New Roman" w:hAnsi="Times New Roman"/>
          <w:sz w:val="24"/>
        </w:rPr>
        <w:t xml:space="preserve"> 03 </w:t>
      </w:r>
      <w:proofErr w:type="spellStart"/>
      <w:r>
        <w:rPr>
          <w:rFonts w:ascii="Times New Roman" w:hAnsi="Times New Roman"/>
          <w:sz w:val="24"/>
        </w:rPr>
        <w:t>tháng</w:t>
      </w:r>
      <w:proofErr w:type="spellEnd"/>
      <w:r>
        <w:rPr>
          <w:rFonts w:ascii="Times New Roman" w:hAnsi="Times New Roman"/>
          <w:sz w:val="24"/>
        </w:rPr>
        <w:t xml:space="preserve"> 11</w:t>
      </w:r>
      <w:r w:rsidRPr="00A63EA8">
        <w:rPr>
          <w:rFonts w:ascii="Times New Roman" w:hAnsi="Times New Roman"/>
          <w:sz w:val="24"/>
        </w:rPr>
        <w:t xml:space="preserve"> </w:t>
      </w:r>
      <w:proofErr w:type="spellStart"/>
      <w:r w:rsidRPr="00A63EA8">
        <w:rPr>
          <w:rFonts w:ascii="Times New Roman" w:hAnsi="Times New Roman"/>
          <w:sz w:val="24"/>
        </w:rPr>
        <w:t>năm</w:t>
      </w:r>
      <w:proofErr w:type="spellEnd"/>
      <w:r w:rsidRPr="00A63EA8">
        <w:rPr>
          <w:rFonts w:ascii="Times New Roman" w:hAnsi="Times New Roman"/>
          <w:sz w:val="24"/>
        </w:rPr>
        <w:t xml:space="preserve"> 2011 </w:t>
      </w:r>
      <w:proofErr w:type="spellStart"/>
      <w:r w:rsidR="00EA3EFB">
        <w:rPr>
          <w:rFonts w:ascii="Times New Roman" w:hAnsi="Times New Roman"/>
          <w:sz w:val="24"/>
        </w:rPr>
        <w:t>và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Quyết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định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số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r w:rsidR="00155400">
        <w:rPr>
          <w:rFonts w:ascii="Times New Roman" w:hAnsi="Times New Roman"/>
          <w:sz w:val="24"/>
        </w:rPr>
        <w:t>359</w:t>
      </w:r>
      <w:r w:rsidR="00EA3EFB">
        <w:rPr>
          <w:rFonts w:ascii="Times New Roman" w:hAnsi="Times New Roman"/>
          <w:sz w:val="24"/>
        </w:rPr>
        <w:t>/</w:t>
      </w:r>
      <w:r w:rsidR="005479DF">
        <w:rPr>
          <w:rFonts w:ascii="Times New Roman" w:hAnsi="Times New Roman"/>
          <w:sz w:val="24"/>
        </w:rPr>
        <w:t>2011/</w:t>
      </w:r>
      <w:r w:rsidR="00EA3EFB">
        <w:rPr>
          <w:rFonts w:ascii="Times New Roman" w:hAnsi="Times New Roman"/>
          <w:sz w:val="24"/>
        </w:rPr>
        <w:t xml:space="preserve">QĐ-TGĐ </w:t>
      </w:r>
      <w:proofErr w:type="spellStart"/>
      <w:r w:rsidR="00EA3EFB">
        <w:rPr>
          <w:rFonts w:ascii="Times New Roman" w:hAnsi="Times New Roman"/>
          <w:sz w:val="24"/>
        </w:rPr>
        <w:t>ngày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r w:rsidR="005479DF">
        <w:rPr>
          <w:rFonts w:ascii="Times New Roman" w:hAnsi="Times New Roman"/>
          <w:sz w:val="24"/>
        </w:rPr>
        <w:t>05</w:t>
      </w:r>
      <w:r w:rsidR="00EA3EFB">
        <w:rPr>
          <w:rFonts w:ascii="Times New Roman" w:hAnsi="Times New Roman"/>
          <w:sz w:val="24"/>
        </w:rPr>
        <w:t>/1</w:t>
      </w:r>
      <w:r w:rsidR="005479DF">
        <w:rPr>
          <w:rFonts w:ascii="Times New Roman" w:hAnsi="Times New Roman"/>
          <w:sz w:val="24"/>
        </w:rPr>
        <w:t>2</w:t>
      </w:r>
      <w:r w:rsidR="00EA3EFB">
        <w:rPr>
          <w:rFonts w:ascii="Times New Roman" w:hAnsi="Times New Roman"/>
          <w:sz w:val="24"/>
        </w:rPr>
        <w:t xml:space="preserve">/2011 </w:t>
      </w:r>
      <w:proofErr w:type="spellStart"/>
      <w:r>
        <w:rPr>
          <w:rFonts w:ascii="Times New Roman" w:hAnsi="Times New Roman"/>
          <w:sz w:val="24"/>
        </w:rPr>
        <w:t>của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Tổng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Giám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đốc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Công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Cổ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phần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Chứng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khoán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Sài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Gòn-Hà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Nội</w:t>
      </w:r>
      <w:proofErr w:type="spellEnd"/>
      <w:r>
        <w:rPr>
          <w:rFonts w:ascii="Times New Roman" w:hAnsi="Times New Roman"/>
          <w:sz w:val="24"/>
        </w:rPr>
        <w:t xml:space="preserve">. Theo </w:t>
      </w:r>
      <w:proofErr w:type="spellStart"/>
      <w:r>
        <w:rPr>
          <w:rFonts w:ascii="Times New Roman" w:hAnsi="Times New Roman"/>
          <w:sz w:val="24"/>
        </w:rPr>
        <w:t>đó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danh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mục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chứng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khoán</w:t>
      </w:r>
      <w:proofErr w:type="spellEnd"/>
      <w:r>
        <w:rPr>
          <w:rFonts w:ascii="Times New Roman" w:hAnsi="Times New Roman"/>
          <w:sz w:val="24"/>
        </w:rPr>
        <w:t xml:space="preserve"> ban </w:t>
      </w:r>
      <w:proofErr w:type="spellStart"/>
      <w:r>
        <w:rPr>
          <w:rFonts w:ascii="Times New Roman" w:hAnsi="Times New Roman"/>
          <w:sz w:val="24"/>
        </w:rPr>
        <w:t>hành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Quyết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định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này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đã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loại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bỏ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r w:rsidR="006E7722">
        <w:rPr>
          <w:rFonts w:ascii="Times New Roman" w:hAnsi="Times New Roman"/>
          <w:sz w:val="24"/>
        </w:rPr>
        <w:t>6</w:t>
      </w:r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mã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chứng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khoán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r w:rsidR="00355CF4">
        <w:rPr>
          <w:rFonts w:ascii="Times New Roman" w:hAnsi="Times New Roman"/>
          <w:sz w:val="24"/>
        </w:rPr>
        <w:t>(</w:t>
      </w:r>
      <w:proofErr w:type="spellStart"/>
      <w:r w:rsidR="00355CF4">
        <w:rPr>
          <w:rFonts w:ascii="Times New Roman" w:hAnsi="Times New Roman"/>
          <w:sz w:val="24"/>
        </w:rPr>
        <w:t>bao</w:t>
      </w:r>
      <w:proofErr w:type="spellEnd"/>
      <w:r w:rsidR="00355CF4">
        <w:rPr>
          <w:rFonts w:ascii="Times New Roman" w:hAnsi="Times New Roman"/>
          <w:sz w:val="24"/>
        </w:rPr>
        <w:t xml:space="preserve"> </w:t>
      </w:r>
      <w:proofErr w:type="spellStart"/>
      <w:r w:rsidR="00355CF4">
        <w:rPr>
          <w:rFonts w:ascii="Times New Roman" w:hAnsi="Times New Roman"/>
          <w:sz w:val="24"/>
        </w:rPr>
        <w:t>gồm</w:t>
      </w:r>
      <w:proofErr w:type="spellEnd"/>
      <w:r w:rsidR="00355CF4">
        <w:rPr>
          <w:rFonts w:ascii="Times New Roman" w:hAnsi="Times New Roman"/>
          <w:sz w:val="24"/>
        </w:rPr>
        <w:t xml:space="preserve"> 6 </w:t>
      </w:r>
      <w:proofErr w:type="spellStart"/>
      <w:r w:rsidR="00355CF4">
        <w:rPr>
          <w:rFonts w:ascii="Times New Roman" w:hAnsi="Times New Roman"/>
          <w:sz w:val="24"/>
        </w:rPr>
        <w:t>mã</w:t>
      </w:r>
      <w:proofErr w:type="spellEnd"/>
      <w:r w:rsidR="00355CF4">
        <w:rPr>
          <w:rFonts w:ascii="Times New Roman" w:hAnsi="Times New Roman"/>
          <w:sz w:val="24"/>
        </w:rPr>
        <w:t xml:space="preserve"> </w:t>
      </w:r>
      <w:proofErr w:type="spellStart"/>
      <w:r w:rsidR="00355CF4">
        <w:rPr>
          <w:rFonts w:ascii="Times New Roman" w:hAnsi="Times New Roman"/>
          <w:sz w:val="24"/>
        </w:rPr>
        <w:t>chứng</w:t>
      </w:r>
      <w:proofErr w:type="spellEnd"/>
      <w:r w:rsidR="00355CF4">
        <w:rPr>
          <w:rFonts w:ascii="Times New Roman" w:hAnsi="Times New Roman"/>
          <w:sz w:val="24"/>
        </w:rPr>
        <w:t xml:space="preserve"> </w:t>
      </w:r>
      <w:proofErr w:type="spellStart"/>
      <w:r w:rsidR="00355CF4">
        <w:rPr>
          <w:rFonts w:ascii="Times New Roman" w:hAnsi="Times New Roman"/>
          <w:sz w:val="24"/>
        </w:rPr>
        <w:t>khoán</w:t>
      </w:r>
      <w:proofErr w:type="spellEnd"/>
      <w:r w:rsidR="00355CF4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trên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sàn</w:t>
      </w:r>
      <w:proofErr w:type="spellEnd"/>
      <w:r w:rsidR="00EA3EFB">
        <w:rPr>
          <w:rFonts w:ascii="Times New Roman" w:hAnsi="Times New Roman"/>
          <w:sz w:val="24"/>
        </w:rPr>
        <w:t xml:space="preserve"> HSX, 0 </w:t>
      </w:r>
      <w:proofErr w:type="spellStart"/>
      <w:r w:rsidR="00EA3EFB">
        <w:rPr>
          <w:rFonts w:ascii="Times New Roman" w:hAnsi="Times New Roman"/>
          <w:sz w:val="24"/>
        </w:rPr>
        <w:t>mã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chứng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khoán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trên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sàn</w:t>
      </w:r>
      <w:proofErr w:type="spellEnd"/>
      <w:r w:rsidR="00EA3EFB">
        <w:rPr>
          <w:rFonts w:ascii="Times New Roman" w:hAnsi="Times New Roman"/>
          <w:sz w:val="24"/>
        </w:rPr>
        <w:t xml:space="preserve"> HNX</w:t>
      </w:r>
      <w:r w:rsidR="00355CF4">
        <w:rPr>
          <w:rFonts w:ascii="Times New Roman" w:hAnsi="Times New Roman"/>
          <w:sz w:val="24"/>
        </w:rPr>
        <w:t>)</w:t>
      </w:r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và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bổ</w:t>
      </w:r>
      <w:proofErr w:type="spellEnd"/>
      <w:r w:rsidR="001B2BE0">
        <w:rPr>
          <w:rFonts w:ascii="Times New Roman" w:hAnsi="Times New Roman"/>
          <w:sz w:val="24"/>
        </w:rPr>
        <w:t xml:space="preserve"> sung </w:t>
      </w:r>
      <w:r w:rsidR="00355CF4">
        <w:rPr>
          <w:rFonts w:ascii="Times New Roman" w:hAnsi="Times New Roman"/>
          <w:sz w:val="24"/>
        </w:rPr>
        <w:t xml:space="preserve">6 </w:t>
      </w:r>
      <w:proofErr w:type="spellStart"/>
      <w:r w:rsidR="00355CF4">
        <w:rPr>
          <w:rFonts w:ascii="Times New Roman" w:hAnsi="Times New Roman"/>
          <w:sz w:val="24"/>
        </w:rPr>
        <w:t>mã</w:t>
      </w:r>
      <w:proofErr w:type="spellEnd"/>
      <w:r w:rsidR="00355CF4">
        <w:rPr>
          <w:rFonts w:ascii="Times New Roman" w:hAnsi="Times New Roman"/>
          <w:sz w:val="24"/>
        </w:rPr>
        <w:t xml:space="preserve"> </w:t>
      </w:r>
      <w:proofErr w:type="spellStart"/>
      <w:r w:rsidR="00355CF4">
        <w:rPr>
          <w:rFonts w:ascii="Times New Roman" w:hAnsi="Times New Roman"/>
          <w:sz w:val="24"/>
        </w:rPr>
        <w:t>chứng</w:t>
      </w:r>
      <w:proofErr w:type="spellEnd"/>
      <w:r w:rsidR="00355CF4">
        <w:rPr>
          <w:rFonts w:ascii="Times New Roman" w:hAnsi="Times New Roman"/>
          <w:sz w:val="24"/>
        </w:rPr>
        <w:t xml:space="preserve"> </w:t>
      </w:r>
      <w:proofErr w:type="spellStart"/>
      <w:r w:rsidR="00355CF4">
        <w:rPr>
          <w:rFonts w:ascii="Times New Roman" w:hAnsi="Times New Roman"/>
          <w:sz w:val="24"/>
        </w:rPr>
        <w:t>khoán</w:t>
      </w:r>
      <w:proofErr w:type="spellEnd"/>
      <w:r w:rsidR="00355CF4">
        <w:rPr>
          <w:rFonts w:ascii="Times New Roman" w:hAnsi="Times New Roman"/>
          <w:sz w:val="24"/>
        </w:rPr>
        <w:t xml:space="preserve"> (</w:t>
      </w:r>
      <w:proofErr w:type="spellStart"/>
      <w:r w:rsidR="00355CF4">
        <w:rPr>
          <w:rFonts w:ascii="Times New Roman" w:hAnsi="Times New Roman"/>
          <w:sz w:val="24"/>
        </w:rPr>
        <w:t>bao</w:t>
      </w:r>
      <w:proofErr w:type="spellEnd"/>
      <w:r w:rsidR="00355CF4">
        <w:rPr>
          <w:rFonts w:ascii="Times New Roman" w:hAnsi="Times New Roman"/>
          <w:sz w:val="24"/>
        </w:rPr>
        <w:t xml:space="preserve"> </w:t>
      </w:r>
      <w:proofErr w:type="spellStart"/>
      <w:r w:rsidR="00355CF4">
        <w:rPr>
          <w:rFonts w:ascii="Times New Roman" w:hAnsi="Times New Roman"/>
          <w:sz w:val="24"/>
        </w:rPr>
        <w:t>gồm</w:t>
      </w:r>
      <w:proofErr w:type="spellEnd"/>
      <w:r w:rsidR="00355CF4">
        <w:rPr>
          <w:rFonts w:ascii="Times New Roman" w:hAnsi="Times New Roman"/>
          <w:sz w:val="24"/>
        </w:rPr>
        <w:t xml:space="preserve"> 3</w:t>
      </w:r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mã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chứng</w:t>
      </w:r>
      <w:proofErr w:type="spellEnd"/>
      <w:r w:rsidR="001B2BE0">
        <w:rPr>
          <w:rFonts w:ascii="Times New Roman" w:hAnsi="Times New Roman"/>
          <w:sz w:val="24"/>
        </w:rPr>
        <w:t xml:space="preserve"> </w:t>
      </w:r>
      <w:proofErr w:type="spellStart"/>
      <w:r w:rsidR="001B2BE0">
        <w:rPr>
          <w:rFonts w:ascii="Times New Roman" w:hAnsi="Times New Roman"/>
          <w:sz w:val="24"/>
        </w:rPr>
        <w:t>khoán</w:t>
      </w:r>
      <w:proofErr w:type="spellEnd"/>
      <w:r w:rsidR="004921F6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trên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sàn</w:t>
      </w:r>
      <w:proofErr w:type="spellEnd"/>
      <w:r w:rsidR="00EA3EFB">
        <w:rPr>
          <w:rFonts w:ascii="Times New Roman" w:hAnsi="Times New Roman"/>
          <w:sz w:val="24"/>
        </w:rPr>
        <w:t xml:space="preserve"> HSX, 3 </w:t>
      </w:r>
      <w:proofErr w:type="spellStart"/>
      <w:r w:rsidR="00EA3EFB">
        <w:rPr>
          <w:rFonts w:ascii="Times New Roman" w:hAnsi="Times New Roman"/>
          <w:sz w:val="24"/>
        </w:rPr>
        <w:t>mã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chứng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khoán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trên</w:t>
      </w:r>
      <w:proofErr w:type="spellEnd"/>
      <w:r w:rsidR="00EA3EFB">
        <w:rPr>
          <w:rFonts w:ascii="Times New Roman" w:hAnsi="Times New Roman"/>
          <w:sz w:val="24"/>
        </w:rPr>
        <w:t xml:space="preserve"> </w:t>
      </w:r>
      <w:proofErr w:type="spellStart"/>
      <w:r w:rsidR="00EA3EFB">
        <w:rPr>
          <w:rFonts w:ascii="Times New Roman" w:hAnsi="Times New Roman"/>
          <w:sz w:val="24"/>
        </w:rPr>
        <w:t>sàn</w:t>
      </w:r>
      <w:proofErr w:type="spellEnd"/>
      <w:r w:rsidR="00EA3EFB">
        <w:rPr>
          <w:rFonts w:ascii="Times New Roman" w:hAnsi="Times New Roman"/>
          <w:sz w:val="24"/>
        </w:rPr>
        <w:t xml:space="preserve"> HNX</w:t>
      </w:r>
      <w:r w:rsidR="00355CF4">
        <w:rPr>
          <w:rFonts w:ascii="Times New Roman" w:hAnsi="Times New Roman"/>
          <w:sz w:val="24"/>
        </w:rPr>
        <w:t>)</w:t>
      </w:r>
      <w:r w:rsidR="00EA3EFB">
        <w:rPr>
          <w:rFonts w:ascii="Times New Roman" w:hAnsi="Times New Roman"/>
          <w:sz w:val="24"/>
        </w:rPr>
        <w:t>.</w:t>
      </w:r>
    </w:p>
    <w:p w:rsidR="004921F6" w:rsidRDefault="004921F6" w:rsidP="004921F6">
      <w:pPr>
        <w:jc w:val="both"/>
        <w:rPr>
          <w:rFonts w:ascii="Times New Roman" w:hAnsi="Times New Roman"/>
          <w:b/>
          <w:sz w:val="24"/>
        </w:rPr>
      </w:pPr>
    </w:p>
    <w:p w:rsidR="004921F6" w:rsidRPr="008D3396" w:rsidRDefault="004921F6" w:rsidP="004921F6">
      <w:pPr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8D3396">
        <w:rPr>
          <w:rFonts w:ascii="Times New Roman" w:hAnsi="Times New Roman" w:hint="eastAsia"/>
          <w:b/>
          <w:sz w:val="24"/>
        </w:rPr>
        <w:t>Đ</w:t>
      </w:r>
      <w:r w:rsidR="00CE6848">
        <w:rPr>
          <w:rFonts w:ascii="Times New Roman" w:hAnsi="Times New Roman"/>
          <w:b/>
          <w:sz w:val="24"/>
        </w:rPr>
        <w:t>iều</w:t>
      </w:r>
      <w:proofErr w:type="spellEnd"/>
      <w:r w:rsidR="00CE6848">
        <w:rPr>
          <w:rFonts w:ascii="Times New Roman" w:hAnsi="Times New Roman"/>
          <w:b/>
          <w:sz w:val="24"/>
        </w:rPr>
        <w:t xml:space="preserve"> 3</w:t>
      </w:r>
      <w:r>
        <w:rPr>
          <w:rFonts w:ascii="Times New Roman" w:hAnsi="Times New Roman"/>
          <w:b/>
          <w:sz w:val="24"/>
        </w:rPr>
        <w:t>.</w:t>
      </w:r>
      <w:proofErr w:type="gram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8D3396">
        <w:rPr>
          <w:rFonts w:ascii="Times New Roman" w:hAnsi="Times New Roman"/>
          <w:sz w:val="24"/>
        </w:rPr>
        <w:t>Quyết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 w:hint="eastAsia"/>
          <w:sz w:val="24"/>
        </w:rPr>
        <w:t>đ</w:t>
      </w:r>
      <w:r w:rsidRPr="008D3396">
        <w:rPr>
          <w:rFonts w:ascii="Times New Roman" w:hAnsi="Times New Roman"/>
          <w:sz w:val="24"/>
        </w:rPr>
        <w:t>ịnh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này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có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hiệu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lực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="00082E56">
        <w:rPr>
          <w:rFonts w:ascii="Times New Roman" w:hAnsi="Times New Roman"/>
          <w:sz w:val="24"/>
        </w:rPr>
        <w:t>kể</w:t>
      </w:r>
      <w:proofErr w:type="spellEnd"/>
      <w:r w:rsidR="00082E56">
        <w:rPr>
          <w:rFonts w:ascii="Times New Roman" w:hAnsi="Times New Roman"/>
          <w:sz w:val="24"/>
        </w:rPr>
        <w:t xml:space="preserve"> </w:t>
      </w:r>
      <w:proofErr w:type="spellStart"/>
      <w:r w:rsidR="00082E56">
        <w:rPr>
          <w:rFonts w:ascii="Times New Roman" w:hAnsi="Times New Roman"/>
          <w:sz w:val="24"/>
        </w:rPr>
        <w:t>từ</w:t>
      </w:r>
      <w:proofErr w:type="spellEnd"/>
      <w:r w:rsidR="00082E56">
        <w:rPr>
          <w:rFonts w:ascii="Times New Roman" w:hAnsi="Times New Roman"/>
          <w:sz w:val="24"/>
        </w:rPr>
        <w:t xml:space="preserve"> </w:t>
      </w:r>
      <w:proofErr w:type="spellStart"/>
      <w:r w:rsidR="00082E56">
        <w:rPr>
          <w:rFonts w:ascii="Times New Roman" w:hAnsi="Times New Roman"/>
          <w:sz w:val="24"/>
        </w:rPr>
        <w:t>ngày</w:t>
      </w:r>
      <w:proofErr w:type="spellEnd"/>
      <w:r w:rsidR="00082E5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ký</w:t>
      </w:r>
      <w:proofErr w:type="spellEnd"/>
      <w:r w:rsidRPr="008D3396">
        <w:rPr>
          <w:rFonts w:ascii="Times New Roman" w:hAnsi="Times New Roman"/>
          <w:sz w:val="24"/>
        </w:rPr>
        <w:t>.</w:t>
      </w:r>
      <w:proofErr w:type="gramEnd"/>
    </w:p>
    <w:p w:rsidR="004921F6" w:rsidRDefault="004921F6" w:rsidP="004921F6">
      <w:pPr>
        <w:jc w:val="both"/>
        <w:rPr>
          <w:rFonts w:ascii="Times New Roman" w:hAnsi="Times New Roman"/>
          <w:b/>
          <w:sz w:val="24"/>
        </w:rPr>
      </w:pPr>
    </w:p>
    <w:p w:rsidR="004921F6" w:rsidRPr="008D3396" w:rsidRDefault="004921F6" w:rsidP="004921F6">
      <w:pPr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8D3396">
        <w:rPr>
          <w:rFonts w:ascii="Times New Roman" w:hAnsi="Times New Roman" w:hint="eastAsia"/>
          <w:b/>
          <w:sz w:val="24"/>
        </w:rPr>
        <w:t>Đ</w:t>
      </w:r>
      <w:r w:rsidRPr="008D3396">
        <w:rPr>
          <w:rFonts w:ascii="Times New Roman" w:hAnsi="Times New Roman"/>
          <w:b/>
          <w:sz w:val="24"/>
        </w:rPr>
        <w:t>iều</w:t>
      </w:r>
      <w:proofErr w:type="spellEnd"/>
      <w:r w:rsidRPr="008D3396">
        <w:rPr>
          <w:rFonts w:ascii="Times New Roman" w:hAnsi="Times New Roman"/>
          <w:b/>
          <w:sz w:val="24"/>
        </w:rPr>
        <w:t xml:space="preserve"> 3</w:t>
      </w:r>
      <w:r>
        <w:rPr>
          <w:rFonts w:ascii="Times New Roman" w:hAnsi="Times New Roman"/>
          <w:b/>
          <w:sz w:val="24"/>
        </w:rPr>
        <w:t>.</w:t>
      </w:r>
      <w:proofErr w:type="gram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Các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thành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viên</w:t>
      </w:r>
      <w:proofErr w:type="spellEnd"/>
      <w:r>
        <w:rPr>
          <w:rFonts w:ascii="Times New Roman" w:hAnsi="Times New Roman"/>
          <w:sz w:val="24"/>
        </w:rPr>
        <w:t xml:space="preserve"> Ban </w:t>
      </w:r>
      <w:proofErr w:type="spellStart"/>
      <w:r>
        <w:rPr>
          <w:rFonts w:ascii="Times New Roman" w:hAnsi="Times New Roman"/>
          <w:sz w:val="24"/>
        </w:rPr>
        <w:t>Tổng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Giám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đốc</w:t>
      </w:r>
      <w:proofErr w:type="spellEnd"/>
      <w:r w:rsidRPr="008D3396">
        <w:rPr>
          <w:rFonts w:ascii="Times New Roman" w:hAnsi="Times New Roman"/>
          <w:sz w:val="24"/>
        </w:rPr>
        <w:t xml:space="preserve">, </w:t>
      </w:r>
      <w:proofErr w:type="spellStart"/>
      <w:r w:rsidRPr="008D3396">
        <w:rPr>
          <w:rFonts w:ascii="Times New Roman" w:hAnsi="Times New Roman"/>
          <w:sz w:val="24"/>
        </w:rPr>
        <w:t>các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</w:t>
      </w:r>
      <w:r w:rsidRPr="008D3396">
        <w:rPr>
          <w:rFonts w:ascii="Times New Roman" w:hAnsi="Times New Roman"/>
          <w:sz w:val="24"/>
        </w:rPr>
        <w:t>hòng</w:t>
      </w:r>
      <w:r>
        <w:rPr>
          <w:rFonts w:ascii="Times New Roman" w:hAnsi="Times New Roman"/>
          <w:sz w:val="24"/>
        </w:rPr>
        <w:t xml:space="preserve"> ban </w:t>
      </w:r>
      <w:proofErr w:type="spellStart"/>
      <w:r>
        <w:rPr>
          <w:rFonts w:ascii="Times New Roman" w:hAnsi="Times New Roman"/>
          <w:sz w:val="24"/>
        </w:rPr>
        <w:t>có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liên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quan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các</w:t>
      </w:r>
      <w:proofErr w:type="spellEnd"/>
      <w:r>
        <w:rPr>
          <w:rFonts w:ascii="Times New Roman" w:hAnsi="Times New Roman"/>
          <w:sz w:val="24"/>
        </w:rPr>
        <w:t xml:space="preserve"> chi </w:t>
      </w:r>
      <w:proofErr w:type="spellStart"/>
      <w:r>
        <w:rPr>
          <w:rFonts w:ascii="Times New Roman" w:hAnsi="Times New Roman"/>
          <w:sz w:val="24"/>
        </w:rPr>
        <w:t>nhánh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Công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ty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chịu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trách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nhiệm</w:t>
      </w:r>
      <w:proofErr w:type="spellEnd"/>
      <w:r w:rsidRPr="008D3396">
        <w:rPr>
          <w:rFonts w:ascii="Times New Roman" w:hAnsi="Times New Roman"/>
          <w:sz w:val="24"/>
        </w:rPr>
        <w:t xml:space="preserve"> thi </w:t>
      </w:r>
      <w:proofErr w:type="spellStart"/>
      <w:r w:rsidRPr="008D3396">
        <w:rPr>
          <w:rFonts w:ascii="Times New Roman" w:hAnsi="Times New Roman"/>
          <w:sz w:val="24"/>
        </w:rPr>
        <w:t>hành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Quyết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 w:hint="eastAsia"/>
          <w:sz w:val="24"/>
        </w:rPr>
        <w:t>đ</w:t>
      </w:r>
      <w:r w:rsidRPr="008D3396">
        <w:rPr>
          <w:rFonts w:ascii="Times New Roman" w:hAnsi="Times New Roman"/>
          <w:sz w:val="24"/>
        </w:rPr>
        <w:t>ịnh</w:t>
      </w:r>
      <w:proofErr w:type="spellEnd"/>
      <w:r w:rsidRPr="008D3396">
        <w:rPr>
          <w:rFonts w:ascii="Times New Roman" w:hAnsi="Times New Roman"/>
          <w:sz w:val="24"/>
        </w:rPr>
        <w:t xml:space="preserve"> </w:t>
      </w:r>
      <w:proofErr w:type="spellStart"/>
      <w:r w:rsidRPr="008D3396">
        <w:rPr>
          <w:rFonts w:ascii="Times New Roman" w:hAnsi="Times New Roman"/>
          <w:sz w:val="24"/>
        </w:rPr>
        <w:t>này</w:t>
      </w:r>
      <w:proofErr w:type="spellEnd"/>
      <w:r w:rsidRPr="008D3396">
        <w:rPr>
          <w:rFonts w:ascii="Times New Roman" w:hAnsi="Times New Roman"/>
          <w:sz w:val="24"/>
        </w:rPr>
        <w:t>./.</w:t>
      </w:r>
    </w:p>
    <w:p w:rsidR="004921F6" w:rsidRPr="00F365CD" w:rsidRDefault="004921F6" w:rsidP="004921F6">
      <w:pPr>
        <w:jc w:val="both"/>
        <w:rPr>
          <w:rFonts w:ascii="Times New Roman" w:hAnsi="Times New Roman"/>
          <w:sz w:val="8"/>
        </w:rPr>
      </w:pPr>
    </w:p>
    <w:tbl>
      <w:tblPr>
        <w:tblW w:w="0" w:type="auto"/>
        <w:tblLook w:val="01E0"/>
      </w:tblPr>
      <w:tblGrid>
        <w:gridCol w:w="4503"/>
        <w:gridCol w:w="4503"/>
      </w:tblGrid>
      <w:tr w:rsidR="004921F6" w:rsidRPr="005E61ED" w:rsidTr="0084420E">
        <w:tc>
          <w:tcPr>
            <w:tcW w:w="4503" w:type="dxa"/>
          </w:tcPr>
          <w:p w:rsidR="004921F6" w:rsidRPr="00F365CD" w:rsidRDefault="004921F6" w:rsidP="0084420E">
            <w:pPr>
              <w:jc w:val="both"/>
              <w:rPr>
                <w:rFonts w:ascii="Times New Roman" w:hAnsi="Times New Roman"/>
                <w:b/>
                <w:i/>
                <w:sz w:val="16"/>
              </w:rPr>
            </w:pPr>
          </w:p>
          <w:p w:rsidR="004921F6" w:rsidRPr="009C462A" w:rsidRDefault="0062669A" w:rsidP="0084420E">
            <w:pPr>
              <w:jc w:val="both"/>
              <w:rPr>
                <w:rFonts w:ascii="Times New Roman" w:hAnsi="Times New Roman"/>
                <w:b/>
                <w:i/>
                <w:sz w:val="22"/>
                <w:u w:val="single"/>
              </w:rPr>
            </w:pPr>
            <w:proofErr w:type="spellStart"/>
            <w:r w:rsidRPr="0062669A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Nơi</w:t>
            </w:r>
            <w:proofErr w:type="spellEnd"/>
            <w:r w:rsidRPr="0062669A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2669A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nhận</w:t>
            </w:r>
            <w:proofErr w:type="spellEnd"/>
            <w:r w:rsidRPr="0062669A">
              <w:rPr>
                <w:rFonts w:ascii="Times New Roman" w:hAnsi="Times New Roman"/>
                <w:b/>
                <w:i/>
                <w:sz w:val="22"/>
                <w:szCs w:val="22"/>
                <w:u w:val="single"/>
              </w:rPr>
              <w:t>:</w:t>
            </w:r>
          </w:p>
          <w:p w:rsidR="00E14D0E" w:rsidRPr="00E14D0E" w:rsidRDefault="00E14D0E" w:rsidP="0084420E">
            <w:pPr>
              <w:keepNext/>
              <w:keepLines/>
              <w:spacing w:before="200"/>
              <w:jc w:val="both"/>
              <w:outlineLvl w:val="2"/>
              <w:rPr>
                <w:rFonts w:ascii="Times New Roman" w:hAnsi="Times New Roman"/>
                <w:b/>
                <w:i/>
                <w:sz w:val="6"/>
              </w:rPr>
            </w:pPr>
          </w:p>
          <w:p w:rsidR="004921F6" w:rsidRPr="006A2670" w:rsidRDefault="004921F6" w:rsidP="0084420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</w:t>
            </w:r>
            <w:proofErr w:type="spellStart"/>
            <w:r w:rsidRPr="006A2670">
              <w:rPr>
                <w:rFonts w:ascii="Times New Roman" w:hAnsi="Times New Roman"/>
                <w:i/>
                <w:sz w:val="22"/>
                <w:szCs w:val="22"/>
              </w:rPr>
              <w:t>Như</w:t>
            </w:r>
            <w:proofErr w:type="spellEnd"/>
            <w:r w:rsidRPr="006A267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6A2670">
              <w:rPr>
                <w:rFonts w:ascii="Times New Roman" w:hAnsi="Times New Roman"/>
                <w:i/>
                <w:sz w:val="22"/>
                <w:szCs w:val="22"/>
              </w:rPr>
              <w:t>Điều</w:t>
            </w:r>
            <w:proofErr w:type="spellEnd"/>
            <w:r w:rsidRPr="006A2670">
              <w:rPr>
                <w:rFonts w:ascii="Times New Roman" w:hAnsi="Times New Roman"/>
                <w:i/>
                <w:sz w:val="22"/>
                <w:szCs w:val="22"/>
              </w:rPr>
              <w:t xml:space="preserve"> 3;</w:t>
            </w:r>
          </w:p>
          <w:p w:rsidR="004921F6" w:rsidRDefault="004921F6" w:rsidP="0084420E">
            <w:pPr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UBCKNN, SGDCK </w:t>
            </w:r>
            <w:r w:rsidR="00013CB9">
              <w:rPr>
                <w:rFonts w:ascii="Times New Roman" w:hAnsi="Times New Roman"/>
                <w:i/>
                <w:sz w:val="22"/>
                <w:szCs w:val="22"/>
              </w:rPr>
              <w:t xml:space="preserve">HN </w:t>
            </w:r>
            <w:proofErr w:type="spellStart"/>
            <w:r w:rsidR="00013CB9">
              <w:rPr>
                <w:rFonts w:ascii="Times New Roman" w:hAnsi="Times New Roman"/>
                <w:i/>
                <w:sz w:val="22"/>
                <w:szCs w:val="22"/>
              </w:rPr>
              <w:t>và</w:t>
            </w:r>
            <w:proofErr w:type="spellEnd"/>
            <w:r w:rsidR="00013CB9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Tp. HCM; </w:t>
            </w:r>
          </w:p>
          <w:p w:rsidR="004921F6" w:rsidRPr="005E61ED" w:rsidRDefault="004921F6" w:rsidP="0084420E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- </w:t>
            </w:r>
            <w:proofErr w:type="spellStart"/>
            <w:r w:rsidRPr="006A2670">
              <w:rPr>
                <w:rFonts w:ascii="Times New Roman" w:hAnsi="Times New Roman"/>
                <w:i/>
                <w:sz w:val="22"/>
                <w:szCs w:val="22"/>
              </w:rPr>
              <w:t>Lưu</w:t>
            </w:r>
            <w:proofErr w:type="spellEnd"/>
            <w:r w:rsidRPr="006A2670">
              <w:rPr>
                <w:rFonts w:ascii="Times New Roman" w:hAnsi="Times New Roman"/>
                <w:i/>
                <w:sz w:val="22"/>
                <w:szCs w:val="22"/>
              </w:rPr>
              <w:t xml:space="preserve"> V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T</w:t>
            </w:r>
            <w:r w:rsidRPr="006A2670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  <w:p w:rsidR="004921F6" w:rsidRPr="005E61ED" w:rsidRDefault="004921F6" w:rsidP="0084420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503" w:type="dxa"/>
          </w:tcPr>
          <w:p w:rsidR="004921F6" w:rsidRDefault="004921F6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921F6" w:rsidRPr="005E61ED" w:rsidRDefault="004921F6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E61ED">
              <w:rPr>
                <w:rFonts w:ascii="Times New Roman" w:hAnsi="Times New Roman"/>
                <w:b/>
                <w:sz w:val="24"/>
              </w:rPr>
              <w:t>TỔNG GIÁM ĐỐC</w:t>
            </w:r>
          </w:p>
          <w:p w:rsidR="00BB3FE5" w:rsidRDefault="00BB3FE5" w:rsidP="0084420E">
            <w:pPr>
              <w:keepNext/>
              <w:keepLines/>
              <w:spacing w:before="200"/>
              <w:jc w:val="center"/>
              <w:outlineLvl w:val="1"/>
              <w:rPr>
                <w:rFonts w:ascii="Times New Roman" w:hAnsi="Times New Roman"/>
                <w:i/>
                <w:sz w:val="22"/>
              </w:rPr>
            </w:pPr>
          </w:p>
          <w:p w:rsidR="00E65AA3" w:rsidRPr="00F50503" w:rsidRDefault="00D526AF" w:rsidP="0084420E">
            <w:pPr>
              <w:keepNext/>
              <w:keepLines/>
              <w:spacing w:before="200"/>
              <w:jc w:val="center"/>
              <w:outlineLvl w:val="1"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D526AF">
              <w:rPr>
                <w:rFonts w:ascii="Times New Roman" w:hAnsi="Times New Roman"/>
                <w:i/>
                <w:sz w:val="22"/>
              </w:rPr>
              <w:t>Đã</w:t>
            </w:r>
            <w:proofErr w:type="spellEnd"/>
            <w:r w:rsidRPr="00D526AF">
              <w:rPr>
                <w:rFonts w:ascii="Times New Roman" w:hAnsi="Times New Roman"/>
                <w:i/>
                <w:sz w:val="22"/>
              </w:rPr>
              <w:t xml:space="preserve"> </w:t>
            </w:r>
            <w:proofErr w:type="spellStart"/>
            <w:r w:rsidRPr="00D526AF">
              <w:rPr>
                <w:rFonts w:ascii="Times New Roman" w:hAnsi="Times New Roman"/>
                <w:i/>
                <w:sz w:val="22"/>
              </w:rPr>
              <w:t>ký</w:t>
            </w:r>
            <w:proofErr w:type="spellEnd"/>
            <w:r w:rsidRPr="00D526AF">
              <w:rPr>
                <w:rFonts w:ascii="Times New Roman" w:hAnsi="Times New Roman"/>
                <w:i/>
                <w:sz w:val="22"/>
              </w:rPr>
              <w:t>)</w:t>
            </w:r>
          </w:p>
          <w:p w:rsidR="00E65AA3" w:rsidRPr="00F365CD" w:rsidRDefault="00E65AA3" w:rsidP="0084420E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  <w:p w:rsidR="00F365CD" w:rsidRDefault="00F365CD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365CD" w:rsidRDefault="00F365CD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921F6" w:rsidRPr="005E61ED" w:rsidRDefault="004921F6" w:rsidP="0084420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Hoàng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Đình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Lợi</w:t>
            </w:r>
            <w:proofErr w:type="spellEnd"/>
          </w:p>
        </w:tc>
      </w:tr>
    </w:tbl>
    <w:p w:rsidR="005079F9" w:rsidRDefault="00D526AF" w:rsidP="009A369F">
      <w:pPr>
        <w:spacing w:line="264" w:lineRule="auto"/>
        <w:jc w:val="center"/>
        <w:rPr>
          <w:rFonts w:ascii="Times New Roman" w:hAnsi="Times New Roman"/>
          <w:b/>
          <w:szCs w:val="26"/>
        </w:rPr>
      </w:pPr>
      <w:r w:rsidRPr="00D526AF">
        <w:rPr>
          <w:rFonts w:ascii="Times New Roman" w:hAnsi="Times New Roman"/>
          <w:b/>
          <w:szCs w:val="26"/>
        </w:rPr>
        <w:lastRenderedPageBreak/>
        <w:t xml:space="preserve">DANH MỤC CHỨNG KHOÁN ÁP DỤNG GIAO DỊCH KÝ QUỸ </w:t>
      </w:r>
    </w:p>
    <w:p w:rsidR="009A369F" w:rsidRPr="005079F9" w:rsidRDefault="00D526AF" w:rsidP="009A369F">
      <w:pPr>
        <w:spacing w:line="264" w:lineRule="auto"/>
        <w:jc w:val="center"/>
        <w:rPr>
          <w:rFonts w:ascii="Times New Roman" w:hAnsi="Times New Roman"/>
          <w:b/>
          <w:szCs w:val="26"/>
        </w:rPr>
      </w:pPr>
      <w:r w:rsidRPr="00D526AF">
        <w:rPr>
          <w:rFonts w:ascii="Times New Roman" w:hAnsi="Times New Roman"/>
          <w:b/>
          <w:szCs w:val="26"/>
        </w:rPr>
        <w:t>TỪ NGÀY 09/01/2012</w:t>
      </w:r>
    </w:p>
    <w:p w:rsidR="009A369F" w:rsidRPr="001D0801" w:rsidRDefault="009A369F" w:rsidP="009A369F">
      <w:pPr>
        <w:spacing w:line="264" w:lineRule="auto"/>
        <w:rPr>
          <w:rFonts w:ascii="Times New Roman" w:hAnsi="Times New Roman"/>
          <w:b/>
        </w:rPr>
      </w:pPr>
    </w:p>
    <w:tbl>
      <w:tblPr>
        <w:tblW w:w="9085" w:type="dxa"/>
        <w:tblInd w:w="95" w:type="dxa"/>
        <w:tblLook w:val="04A0"/>
      </w:tblPr>
      <w:tblGrid>
        <w:gridCol w:w="940"/>
        <w:gridCol w:w="1483"/>
        <w:gridCol w:w="992"/>
        <w:gridCol w:w="1685"/>
        <w:gridCol w:w="987"/>
        <w:gridCol w:w="1848"/>
        <w:gridCol w:w="1150"/>
      </w:tblGrid>
      <w:tr w:rsidR="009A369F" w:rsidRPr="001E1BBA" w:rsidTr="0030655D">
        <w:trPr>
          <w:trHeight w:val="34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1BBA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E1BBA">
              <w:rPr>
                <w:rFonts w:ascii="Times New Roman" w:hAnsi="Times New Roman"/>
                <w:b/>
                <w:bCs/>
                <w:sz w:val="24"/>
              </w:rPr>
              <w:t>Mã</w:t>
            </w:r>
            <w:proofErr w:type="spellEnd"/>
            <w:r w:rsidRPr="001E1BBA">
              <w:rPr>
                <w:rFonts w:ascii="Times New Roman" w:hAnsi="Times New Roman"/>
                <w:b/>
                <w:bCs/>
                <w:sz w:val="24"/>
              </w:rPr>
              <w:t xml:space="preserve"> CK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E1BBA">
              <w:rPr>
                <w:rFonts w:ascii="Times New Roman" w:hAnsi="Times New Roman"/>
                <w:b/>
                <w:bCs/>
                <w:sz w:val="24"/>
              </w:rPr>
              <w:t>Sàn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1BBA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E1BBA">
              <w:rPr>
                <w:rFonts w:ascii="Times New Roman" w:hAnsi="Times New Roman"/>
                <w:b/>
                <w:bCs/>
                <w:sz w:val="24"/>
              </w:rPr>
              <w:t>Mã</w:t>
            </w:r>
            <w:proofErr w:type="spellEnd"/>
            <w:r w:rsidRPr="001E1BBA">
              <w:rPr>
                <w:rFonts w:ascii="Times New Roman" w:hAnsi="Times New Roman"/>
                <w:b/>
                <w:bCs/>
                <w:sz w:val="24"/>
              </w:rPr>
              <w:t xml:space="preserve"> CK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E1BBA">
              <w:rPr>
                <w:rFonts w:ascii="Times New Roman" w:hAnsi="Times New Roman"/>
                <w:b/>
                <w:bCs/>
                <w:sz w:val="24"/>
              </w:rPr>
              <w:t>Sàn</w:t>
            </w:r>
            <w:proofErr w:type="spellEnd"/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AGR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AAA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ANV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ACB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ASM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CTS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BBC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DBC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BVH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DCS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CII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DNY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CLG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EBS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CSM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EFI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CTD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GBS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CTG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HBB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CTI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HBS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DHA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HDO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HUT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DIG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ICG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DPM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KHB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DQC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KSD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DRC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LCS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EIB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LUT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FPT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OCH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GMD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PFL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GTT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PGS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PHC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HAP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PPS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HDG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HPG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PVI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HT1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HVG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PVX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IJC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S96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SCR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KBC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SD6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KDC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SD9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KDH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SDD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KMR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SHB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SHN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SRB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STL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LAF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STP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LCG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THV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LGL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TNG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MCG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VE9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MSN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VGS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NKG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VKC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NTL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VNF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OGC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PGC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PHR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PHT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PNJ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PPC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PPI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PVT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PXI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PXL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PXM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PXS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REE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SBT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SJS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STB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TCM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TDC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TDH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TLH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TNC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TS4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TTF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UDC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VCB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VFMVF1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VIP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VMD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VNM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VRC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VSH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9A369F" w:rsidRPr="001E1BBA" w:rsidTr="0030655D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9A369F" w:rsidRDefault="009A369F" w:rsidP="009A369F">
      <w:pPr>
        <w:spacing w:line="264" w:lineRule="auto"/>
        <w:rPr>
          <w:rFonts w:ascii="Times New Roman" w:hAnsi="Times New Roman"/>
          <w:sz w:val="20"/>
        </w:rPr>
      </w:pPr>
    </w:p>
    <w:p w:rsidR="009A369F" w:rsidRDefault="009A369F" w:rsidP="009A369F">
      <w:pPr>
        <w:spacing w:line="264" w:lineRule="auto"/>
        <w:jc w:val="center"/>
        <w:rPr>
          <w:rFonts w:ascii="Times New Roman" w:hAnsi="Times New Roman"/>
          <w:b/>
        </w:rPr>
      </w:pPr>
    </w:p>
    <w:p w:rsidR="009A369F" w:rsidRDefault="009A369F" w:rsidP="009A369F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DANH MỤC CHỨNG KHOÁN ĐÃ BỔ SUNG VÀO DANH MỤC </w:t>
      </w:r>
    </w:p>
    <w:p w:rsidR="009A369F" w:rsidRDefault="009A369F" w:rsidP="009A369F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GIAO DỊCH KÝ QUỸ TỪ NGÀY 09/01/2012</w:t>
      </w:r>
    </w:p>
    <w:p w:rsidR="009A369F" w:rsidRDefault="009A369F" w:rsidP="009A369F">
      <w:pPr>
        <w:spacing w:line="264" w:lineRule="auto"/>
        <w:rPr>
          <w:rFonts w:ascii="Times New Roman" w:hAnsi="Times New Roman"/>
          <w:b/>
        </w:rPr>
      </w:pPr>
    </w:p>
    <w:tbl>
      <w:tblPr>
        <w:tblW w:w="9084" w:type="dxa"/>
        <w:tblInd w:w="95" w:type="dxa"/>
        <w:tblLook w:val="04A0"/>
      </w:tblPr>
      <w:tblGrid>
        <w:gridCol w:w="960"/>
        <w:gridCol w:w="1180"/>
        <w:gridCol w:w="1134"/>
        <w:gridCol w:w="1559"/>
        <w:gridCol w:w="1417"/>
        <w:gridCol w:w="1417"/>
        <w:gridCol w:w="1417"/>
      </w:tblGrid>
      <w:tr w:rsidR="009A369F" w:rsidRPr="001E1BBA" w:rsidTr="00C14F41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1BBA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E1BBA">
              <w:rPr>
                <w:rFonts w:ascii="Times New Roman" w:hAnsi="Times New Roman"/>
                <w:b/>
                <w:bCs/>
                <w:sz w:val="24"/>
              </w:rPr>
              <w:t>Mã</w:t>
            </w:r>
            <w:proofErr w:type="spellEnd"/>
            <w:r w:rsidRPr="001E1BBA">
              <w:rPr>
                <w:rFonts w:ascii="Times New Roman" w:hAnsi="Times New Roman"/>
                <w:b/>
                <w:bCs/>
                <w:sz w:val="24"/>
              </w:rPr>
              <w:t xml:space="preserve"> 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E1BBA">
              <w:rPr>
                <w:rFonts w:ascii="Times New Roman" w:hAnsi="Times New Roman"/>
                <w:b/>
                <w:bCs/>
                <w:sz w:val="24"/>
              </w:rPr>
              <w:t>Sàn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1BBA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E1BBA">
              <w:rPr>
                <w:rFonts w:ascii="Times New Roman" w:hAnsi="Times New Roman"/>
                <w:b/>
                <w:bCs/>
                <w:sz w:val="24"/>
              </w:rPr>
              <w:t>Mã</w:t>
            </w:r>
            <w:proofErr w:type="spellEnd"/>
            <w:r w:rsidRPr="001E1BBA">
              <w:rPr>
                <w:rFonts w:ascii="Times New Roman" w:hAnsi="Times New Roman"/>
                <w:b/>
                <w:bCs/>
                <w:sz w:val="24"/>
              </w:rPr>
              <w:t xml:space="preserve"> CK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1E1BBA">
              <w:rPr>
                <w:rFonts w:ascii="Times New Roman" w:hAnsi="Times New Roman"/>
                <w:b/>
                <w:bCs/>
                <w:sz w:val="24"/>
              </w:rPr>
              <w:t>Sàn</w:t>
            </w:r>
            <w:proofErr w:type="spellEnd"/>
          </w:p>
        </w:tc>
      </w:tr>
      <w:tr w:rsidR="009A369F" w:rsidRPr="001E1BBA" w:rsidTr="00C14F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AGR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VE9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C14F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  <w:tr w:rsidR="009A369F" w:rsidRPr="001E1BBA" w:rsidTr="00C14F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VFMVF1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EBS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HNX</w:t>
            </w:r>
          </w:p>
        </w:tc>
      </w:tr>
    </w:tbl>
    <w:p w:rsidR="009A369F" w:rsidRDefault="009A369F" w:rsidP="009A369F">
      <w:pPr>
        <w:spacing w:line="264" w:lineRule="auto"/>
        <w:rPr>
          <w:rFonts w:ascii="Times New Roman" w:hAnsi="Times New Roman"/>
          <w:b/>
        </w:rPr>
      </w:pPr>
    </w:p>
    <w:p w:rsidR="009A369F" w:rsidRDefault="009A369F" w:rsidP="009A369F">
      <w:pPr>
        <w:spacing w:line="264" w:lineRule="auto"/>
        <w:jc w:val="center"/>
        <w:rPr>
          <w:rFonts w:ascii="Times New Roman" w:hAnsi="Times New Roman"/>
          <w:b/>
        </w:rPr>
      </w:pPr>
    </w:p>
    <w:p w:rsidR="009A369F" w:rsidRDefault="009A369F" w:rsidP="009A369F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DANH MỤC CHỨNG KHOÁN ĐÃ LOẠI KHỎI DANH MỤC </w:t>
      </w:r>
    </w:p>
    <w:p w:rsidR="009A369F" w:rsidRDefault="009A369F" w:rsidP="009A369F">
      <w:pPr>
        <w:spacing w:line="264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GIAO DỊCH KÝ QUỸ TỪ NGÀY 09/01/2012</w:t>
      </w:r>
    </w:p>
    <w:p w:rsidR="009A369F" w:rsidRDefault="009A369F" w:rsidP="009A369F">
      <w:pPr>
        <w:spacing w:line="264" w:lineRule="auto"/>
        <w:rPr>
          <w:rFonts w:ascii="Times New Roman" w:hAnsi="Times New Roman"/>
          <w:b/>
        </w:rPr>
      </w:pPr>
    </w:p>
    <w:p w:rsidR="009A369F" w:rsidRDefault="009A369F" w:rsidP="009A369F">
      <w:pPr>
        <w:spacing w:line="264" w:lineRule="auto"/>
        <w:rPr>
          <w:rFonts w:ascii="Times New Roman" w:hAnsi="Times New Roman"/>
          <w:b/>
        </w:rPr>
      </w:pPr>
    </w:p>
    <w:tbl>
      <w:tblPr>
        <w:tblW w:w="9084" w:type="dxa"/>
        <w:tblInd w:w="95" w:type="dxa"/>
        <w:tblLook w:val="04A0"/>
      </w:tblPr>
      <w:tblGrid>
        <w:gridCol w:w="960"/>
        <w:gridCol w:w="1180"/>
        <w:gridCol w:w="1134"/>
        <w:gridCol w:w="1559"/>
        <w:gridCol w:w="1417"/>
        <w:gridCol w:w="1417"/>
        <w:gridCol w:w="1417"/>
      </w:tblGrid>
      <w:tr w:rsidR="009A369F" w:rsidRPr="00093C3C" w:rsidTr="00C14F41">
        <w:trPr>
          <w:trHeight w:val="4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93C3C"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093C3C">
              <w:rPr>
                <w:rFonts w:ascii="Times New Roman" w:hAnsi="Times New Roman"/>
                <w:b/>
                <w:bCs/>
                <w:sz w:val="24"/>
              </w:rPr>
              <w:t>Mã</w:t>
            </w:r>
            <w:proofErr w:type="spellEnd"/>
            <w:r w:rsidRPr="00093C3C">
              <w:rPr>
                <w:rFonts w:ascii="Times New Roman" w:hAnsi="Times New Roman"/>
                <w:b/>
                <w:bCs/>
                <w:sz w:val="24"/>
              </w:rPr>
              <w:t xml:space="preserve"> 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Sàn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STT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093C3C">
              <w:rPr>
                <w:rFonts w:ascii="Times New Roman" w:hAnsi="Times New Roman"/>
                <w:b/>
                <w:bCs/>
                <w:sz w:val="24"/>
              </w:rPr>
              <w:t>Mã</w:t>
            </w:r>
            <w:proofErr w:type="spellEnd"/>
            <w:r w:rsidRPr="00093C3C">
              <w:rPr>
                <w:rFonts w:ascii="Times New Roman" w:hAnsi="Times New Roman"/>
                <w:b/>
                <w:bCs/>
                <w:sz w:val="24"/>
              </w:rPr>
              <w:t xml:space="preserve"> CK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proofErr w:type="spellStart"/>
            <w:r w:rsidRPr="00093C3C">
              <w:rPr>
                <w:rFonts w:ascii="Times New Roman" w:hAnsi="Times New Roman"/>
                <w:b/>
                <w:bCs/>
                <w:sz w:val="24"/>
              </w:rPr>
              <w:t>Sàn</w:t>
            </w:r>
            <w:proofErr w:type="spellEnd"/>
          </w:p>
        </w:tc>
      </w:tr>
      <w:tr w:rsidR="009A369F" w:rsidRPr="00093C3C" w:rsidTr="00C14F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APC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9F" w:rsidRPr="00093C3C" w:rsidTr="00C14F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DRH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9F" w:rsidRPr="00093C3C" w:rsidTr="00C14F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KHP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A369F" w:rsidRPr="00093C3C" w:rsidTr="00C14F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PXT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9F" w:rsidRPr="00093C3C" w:rsidTr="00C14F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QCG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HSX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369F" w:rsidRPr="00093C3C" w:rsidTr="00C14F41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69F" w:rsidRPr="001E1BBA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color w:val="000000"/>
                <w:sz w:val="24"/>
              </w:rPr>
            </w:pPr>
            <w:r w:rsidRPr="001E1BBA">
              <w:rPr>
                <w:rFonts w:ascii="Times New Roman" w:hAnsi="Times New Roman"/>
                <w:color w:val="000000"/>
                <w:sz w:val="24"/>
              </w:rPr>
              <w:t>VST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369F" w:rsidRPr="001E1BBA" w:rsidRDefault="009A369F" w:rsidP="00C14F41">
            <w:pPr>
              <w:rPr>
                <w:rFonts w:ascii="Times New Roman" w:hAnsi="Times New Roman"/>
                <w:sz w:val="24"/>
              </w:rPr>
            </w:pPr>
            <w:r w:rsidRPr="001E1BBA">
              <w:rPr>
                <w:rFonts w:ascii="Times New Roman" w:hAnsi="Times New Roman"/>
                <w:sz w:val="24"/>
              </w:rPr>
              <w:t>HSX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093C3C" w:rsidRDefault="009A369F" w:rsidP="00C14F41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369F" w:rsidRPr="00BC3B91" w:rsidRDefault="009A369F" w:rsidP="00C14F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369F" w:rsidRDefault="009A369F" w:rsidP="009A369F">
      <w:pPr>
        <w:spacing w:line="264" w:lineRule="auto"/>
        <w:rPr>
          <w:rFonts w:ascii="Times New Roman" w:hAnsi="Times New Roman"/>
          <w:b/>
        </w:rPr>
      </w:pPr>
    </w:p>
    <w:p w:rsidR="009965C0" w:rsidRPr="001D0801" w:rsidRDefault="009965C0" w:rsidP="009965C0">
      <w:pPr>
        <w:spacing w:line="264" w:lineRule="auto"/>
        <w:rPr>
          <w:rFonts w:ascii="Times New Roman" w:hAnsi="Times New Roman"/>
          <w:b/>
        </w:rPr>
      </w:pPr>
    </w:p>
    <w:p w:rsidR="009965C0" w:rsidRPr="00B76E85" w:rsidRDefault="009965C0" w:rsidP="009965C0">
      <w:pPr>
        <w:spacing w:line="264" w:lineRule="auto"/>
        <w:rPr>
          <w:rFonts w:ascii="Times New Roman" w:hAnsi="Times New Roman"/>
          <w:sz w:val="20"/>
        </w:rPr>
      </w:pPr>
    </w:p>
    <w:p w:rsidR="00812735" w:rsidRDefault="00812735">
      <w:pPr>
        <w:rPr>
          <w:rFonts w:ascii="Times New Roman" w:hAnsi="Times New Roman"/>
          <w:b/>
          <w:sz w:val="24"/>
        </w:rPr>
      </w:pPr>
    </w:p>
    <w:sectPr w:rsidR="00812735" w:rsidSect="00DB4E0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57556"/>
    <w:multiLevelType w:val="hybridMultilevel"/>
    <w:tmpl w:val="FA262370"/>
    <w:lvl w:ilvl="0" w:tplc="CB24A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4921F6"/>
    <w:rsid w:val="00013CB9"/>
    <w:rsid w:val="00082E56"/>
    <w:rsid w:val="000A51E3"/>
    <w:rsid w:val="000B44B7"/>
    <w:rsid w:val="000C4F47"/>
    <w:rsid w:val="001167DB"/>
    <w:rsid w:val="00155400"/>
    <w:rsid w:val="001818E3"/>
    <w:rsid w:val="001A0639"/>
    <w:rsid w:val="001B2BE0"/>
    <w:rsid w:val="001E14FD"/>
    <w:rsid w:val="002037B9"/>
    <w:rsid w:val="002B3017"/>
    <w:rsid w:val="002F074F"/>
    <w:rsid w:val="0030655D"/>
    <w:rsid w:val="00340F94"/>
    <w:rsid w:val="00355CF4"/>
    <w:rsid w:val="003B05AD"/>
    <w:rsid w:val="003C0842"/>
    <w:rsid w:val="00484AE9"/>
    <w:rsid w:val="004921F6"/>
    <w:rsid w:val="0049377D"/>
    <w:rsid w:val="004B58A5"/>
    <w:rsid w:val="005079F9"/>
    <w:rsid w:val="00526A46"/>
    <w:rsid w:val="00530CCA"/>
    <w:rsid w:val="005354AF"/>
    <w:rsid w:val="005479DF"/>
    <w:rsid w:val="005C3884"/>
    <w:rsid w:val="005E359C"/>
    <w:rsid w:val="0062669A"/>
    <w:rsid w:val="006A6DD8"/>
    <w:rsid w:val="006C200C"/>
    <w:rsid w:val="006C4363"/>
    <w:rsid w:val="006C6566"/>
    <w:rsid w:val="006E2442"/>
    <w:rsid w:val="006E7722"/>
    <w:rsid w:val="006F2175"/>
    <w:rsid w:val="006F7046"/>
    <w:rsid w:val="00730A5E"/>
    <w:rsid w:val="00744F3D"/>
    <w:rsid w:val="00812735"/>
    <w:rsid w:val="00843AC2"/>
    <w:rsid w:val="0084420E"/>
    <w:rsid w:val="008F2D7A"/>
    <w:rsid w:val="00914619"/>
    <w:rsid w:val="00941CE4"/>
    <w:rsid w:val="009965C0"/>
    <w:rsid w:val="009A369F"/>
    <w:rsid w:val="009A4AA3"/>
    <w:rsid w:val="009B4CA6"/>
    <w:rsid w:val="009C462A"/>
    <w:rsid w:val="009D4132"/>
    <w:rsid w:val="00A05734"/>
    <w:rsid w:val="00AD7D59"/>
    <w:rsid w:val="00B12592"/>
    <w:rsid w:val="00BB3FE5"/>
    <w:rsid w:val="00C017D2"/>
    <w:rsid w:val="00CC18A2"/>
    <w:rsid w:val="00CE6848"/>
    <w:rsid w:val="00D31F57"/>
    <w:rsid w:val="00D344FC"/>
    <w:rsid w:val="00D526AF"/>
    <w:rsid w:val="00D56A06"/>
    <w:rsid w:val="00DB4E0D"/>
    <w:rsid w:val="00DD2651"/>
    <w:rsid w:val="00E10D5C"/>
    <w:rsid w:val="00E14D0E"/>
    <w:rsid w:val="00E44A16"/>
    <w:rsid w:val="00E65AA3"/>
    <w:rsid w:val="00E76708"/>
    <w:rsid w:val="00E8451A"/>
    <w:rsid w:val="00EA3EFB"/>
    <w:rsid w:val="00EF6C36"/>
    <w:rsid w:val="00F365CD"/>
    <w:rsid w:val="00F50503"/>
    <w:rsid w:val="00F65C09"/>
    <w:rsid w:val="00FC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F6"/>
    <w:pPr>
      <w:spacing w:after="0" w:line="240" w:lineRule="auto"/>
    </w:pPr>
    <w:rPr>
      <w:rFonts w:ascii=".VnTime" w:eastAsia="Times New Roman" w:hAnsi=".VnTime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21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1F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9D413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A4CC-D00F-40D1-9374-BD427A87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2011-11-03T06:23:00Z</dcterms:created>
  <dcterms:modified xsi:type="dcterms:W3CDTF">2012-01-05T02:06:00Z</dcterms:modified>
</cp:coreProperties>
</file>